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25" w:rsidRPr="007A6837" w:rsidRDefault="00965825" w:rsidP="00965825">
      <w:pPr>
        <w:pStyle w:val="Heading3"/>
        <w:ind w:left="-113"/>
        <w:rPr>
          <w:rFonts w:ascii="Arial" w:hAnsi="Arial" w:cs="Arial"/>
          <w:sz w:val="20"/>
          <w:szCs w:val="20"/>
        </w:rPr>
      </w:pPr>
      <w:r>
        <w:rPr>
          <w:noProof/>
          <w:lang w:val="en-US" w:eastAsia="en-US"/>
        </w:rPr>
        <w:drawing>
          <wp:anchor distT="0" distB="0" distL="114300" distR="114300" simplePos="0" relativeHeight="251660288" behindDoc="1" locked="0" layoutInCell="1" allowOverlap="1" wp14:anchorId="24636092" wp14:editId="137C8FCB">
            <wp:simplePos x="0" y="0"/>
            <wp:positionH relativeFrom="column">
              <wp:posOffset>5869940</wp:posOffset>
            </wp:positionH>
            <wp:positionV relativeFrom="paragraph">
              <wp:posOffset>-733425</wp:posOffset>
            </wp:positionV>
            <wp:extent cx="899795" cy="800100"/>
            <wp:effectExtent l="0" t="0" r="0" b="0"/>
            <wp:wrapNone/>
            <wp:docPr id="3" name="Picture 3" descr="\\bddac1bfp001\home$\ShamrinAfia\desktop\Positive-disabilities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dac1bfp001\home$\ShamrinAfia\desktop\Positive-disabilities_we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837">
        <w:rPr>
          <w:rFonts w:ascii="Arial" w:hAnsi="Arial" w:cs="Arial"/>
          <w:sz w:val="20"/>
          <w:szCs w:val="20"/>
        </w:rPr>
        <w:t>Job Description</w:t>
      </w:r>
      <w:r w:rsidRPr="007A6837">
        <w:rPr>
          <w:rFonts w:ascii="Arial" w:hAnsi="Arial" w:cs="Arial"/>
          <w:sz w:val="20"/>
          <w:szCs w:val="20"/>
        </w:rPr>
        <w:tab/>
      </w:r>
      <w:r w:rsidRPr="007A6837">
        <w:rPr>
          <w:rFonts w:ascii="Arial" w:hAnsi="Arial" w:cs="Arial"/>
          <w:sz w:val="20"/>
          <w:szCs w:val="20"/>
        </w:rPr>
        <w:tab/>
      </w:r>
      <w:r w:rsidRPr="007A6837">
        <w:rPr>
          <w:rFonts w:ascii="Arial" w:hAnsi="Arial" w:cs="Arial"/>
          <w:sz w:val="20"/>
          <w:szCs w:val="20"/>
        </w:rPr>
        <w:tab/>
      </w:r>
      <w:r w:rsidRPr="007A6837">
        <w:rPr>
          <w:rFonts w:ascii="Arial" w:hAnsi="Arial" w:cs="Arial"/>
          <w:sz w:val="20"/>
          <w:szCs w:val="20"/>
        </w:rPr>
        <w:tab/>
      </w:r>
      <w:r w:rsidRPr="007A68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A6837">
        <w:rPr>
          <w:rFonts w:ascii="Arial" w:hAnsi="Arial" w:cs="Arial"/>
          <w:sz w:val="20"/>
          <w:szCs w:val="20"/>
        </w:rPr>
        <w:t>Ref no:</w:t>
      </w:r>
      <w:r w:rsidRPr="00756A57">
        <w:rPr>
          <w:rFonts w:ascii="British Council Sans" w:hAnsi="British Council Sans"/>
          <w:sz w:val="22"/>
          <w:szCs w:val="22"/>
        </w:rPr>
        <w:t xml:space="preserve"> </w:t>
      </w:r>
      <w:r>
        <w:rPr>
          <w:rFonts w:ascii="British Council Sans" w:hAnsi="British Council Sans"/>
          <w:sz w:val="22"/>
          <w:szCs w:val="22"/>
        </w:rPr>
        <w:t>14/12/029</w:t>
      </w:r>
    </w:p>
    <w:tbl>
      <w:tblPr>
        <w:tblpPr w:leftFromText="180" w:rightFromText="180" w:horzAnchor="margin" w:tblpXSpec="center" w:tblpY="-10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965825" w:rsidRPr="007A6837" w:rsidTr="00696073">
        <w:trPr>
          <w:trHeight w:hRule="exact" w:val="851"/>
        </w:trPr>
        <w:tc>
          <w:tcPr>
            <w:tcW w:w="2835" w:type="dxa"/>
            <w:tcBorders>
              <w:top w:val="nil"/>
              <w:left w:val="nil"/>
              <w:bottom w:val="nil"/>
              <w:right w:val="nil"/>
            </w:tcBorders>
          </w:tcPr>
          <w:bookmarkStart w:id="0" w:name="_MON_1341310442"/>
          <w:bookmarkEnd w:id="0"/>
          <w:p w:rsidR="00965825" w:rsidRPr="007A6837" w:rsidRDefault="00965825" w:rsidP="00696073">
            <w:pPr>
              <w:keepNext/>
              <w:tabs>
                <w:tab w:val="left" w:pos="6237"/>
              </w:tabs>
              <w:spacing w:before="40" w:after="40" w:line="180" w:lineRule="atLeast"/>
              <w:rPr>
                <w:noProof/>
              </w:rPr>
            </w:pPr>
            <w:r w:rsidRPr="007A6837">
              <w:rPr>
                <w:rFonts w:eastAsia="Times New Roman"/>
                <w:noProof/>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9" o:title=""/>
                </v:shape>
                <o:OLEObject Type="Embed" ProgID="Word.Picture.8" ShapeID="_x0000_i1025" DrawAspect="Content" ObjectID="_1480752400" r:id="rId10"/>
              </w:object>
            </w:r>
          </w:p>
        </w:tc>
        <w:tc>
          <w:tcPr>
            <w:tcW w:w="7655" w:type="dxa"/>
            <w:tcBorders>
              <w:top w:val="nil"/>
              <w:left w:val="nil"/>
              <w:bottom w:val="nil"/>
              <w:right w:val="nil"/>
            </w:tcBorders>
          </w:tcPr>
          <w:p w:rsidR="00965825" w:rsidRPr="007A6837" w:rsidRDefault="00965825" w:rsidP="00696073">
            <w:pPr>
              <w:pStyle w:val="Formtitle"/>
              <w:rPr>
                <w:sz w:val="20"/>
                <w:szCs w:val="20"/>
              </w:rPr>
            </w:pPr>
            <w:r>
              <w:rPr>
                <w:sz w:val="20"/>
                <w:szCs w:val="20"/>
                <w:lang w:val="en-US" w:eastAsia="en-US"/>
              </w:rPr>
              <w:drawing>
                <wp:anchor distT="0" distB="0" distL="114300" distR="114300" simplePos="0" relativeHeight="251659264" behindDoc="1" locked="0" layoutInCell="1" allowOverlap="1">
                  <wp:simplePos x="0" y="0"/>
                  <wp:positionH relativeFrom="column">
                    <wp:posOffset>6459855</wp:posOffset>
                  </wp:positionH>
                  <wp:positionV relativeFrom="paragraph">
                    <wp:posOffset>62865</wp:posOffset>
                  </wp:positionV>
                  <wp:extent cx="902970" cy="802640"/>
                  <wp:effectExtent l="0" t="0" r="0" b="0"/>
                  <wp:wrapNone/>
                  <wp:docPr id="2" name="Picture 2" descr="\\bddac1bfp001\home$\ShamrinAfia\desktop\Positive-disabilities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dac1bfp001\home$\ShamrinAfia\desktop\Positive-disabilities_we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lang w:val="en-US" w:eastAsia="en-US"/>
              </w:rPr>
              <w:drawing>
                <wp:anchor distT="0" distB="0" distL="114300" distR="114300" simplePos="0" relativeHeight="251658240" behindDoc="1" locked="0" layoutInCell="1" allowOverlap="1">
                  <wp:simplePos x="0" y="0"/>
                  <wp:positionH relativeFrom="column">
                    <wp:posOffset>6459855</wp:posOffset>
                  </wp:positionH>
                  <wp:positionV relativeFrom="paragraph">
                    <wp:posOffset>62865</wp:posOffset>
                  </wp:positionV>
                  <wp:extent cx="902970" cy="802640"/>
                  <wp:effectExtent l="0" t="0" r="0" b="0"/>
                  <wp:wrapNone/>
                  <wp:docPr id="1" name="Picture 1" descr="\\bddac1bfp001\home$\ShamrinAfia\desktop\Positive-disabilities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dac1bfp001\home$\ShamrinAfia\desktop\Positive-disabilities_we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5825" w:rsidRPr="007A6837" w:rsidRDefault="00965825" w:rsidP="00696073">
            <w:pPr>
              <w:pStyle w:val="Formtitle"/>
              <w:rPr>
                <w:sz w:val="20"/>
                <w:szCs w:val="20"/>
              </w:rPr>
            </w:pPr>
          </w:p>
          <w:p w:rsidR="00965825" w:rsidRPr="007A6837" w:rsidRDefault="00965825" w:rsidP="00696073">
            <w:pPr>
              <w:pStyle w:val="Formnumberdepartment"/>
              <w:framePr w:hSpace="0" w:wrap="auto" w:hAnchor="text" w:xAlign="left" w:yAlign="inline"/>
              <w:rPr>
                <w:sz w:val="20"/>
                <w:szCs w:val="20"/>
              </w:rPr>
            </w:pPr>
          </w:p>
          <w:p w:rsidR="00965825" w:rsidRPr="007A6837" w:rsidRDefault="00965825" w:rsidP="00696073">
            <w:pPr>
              <w:pStyle w:val="Formnumberdepartment"/>
              <w:framePr w:hSpace="0" w:wrap="auto" w:hAnchor="text" w:xAlign="left" w:yAlign="inline"/>
              <w:rPr>
                <w:sz w:val="20"/>
                <w:szCs w:val="20"/>
              </w:rPr>
            </w:pPr>
          </w:p>
        </w:tc>
      </w:tr>
    </w:tbl>
    <w:p w:rsidR="00965825" w:rsidRPr="00553B31" w:rsidRDefault="00965825" w:rsidP="00965825">
      <w:pPr>
        <w:rPr>
          <w:vanish/>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1134"/>
        <w:gridCol w:w="2410"/>
        <w:gridCol w:w="3402"/>
      </w:tblGrid>
      <w:tr w:rsidR="00965825" w:rsidRPr="007A6837" w:rsidTr="00696073">
        <w:trPr>
          <w:trHeight w:val="567"/>
        </w:trPr>
        <w:tc>
          <w:tcPr>
            <w:tcW w:w="2552" w:type="dxa"/>
            <w:shd w:val="clear" w:color="auto" w:fill="E0E0E0"/>
            <w:vAlign w:val="center"/>
          </w:tcPr>
          <w:p w:rsidR="00965825" w:rsidRPr="00235054" w:rsidRDefault="00965825" w:rsidP="00696073">
            <w:pPr>
              <w:rPr>
                <w:bCs/>
                <w:color w:val="FFFFFF"/>
                <w:sz w:val="22"/>
                <w:szCs w:val="22"/>
              </w:rPr>
            </w:pPr>
            <w:r w:rsidRPr="00235054">
              <w:rPr>
                <w:bCs/>
                <w:sz w:val="22"/>
                <w:szCs w:val="22"/>
              </w:rPr>
              <w:t>Job Title</w:t>
            </w:r>
          </w:p>
        </w:tc>
        <w:tc>
          <w:tcPr>
            <w:tcW w:w="7938" w:type="dxa"/>
            <w:gridSpan w:val="4"/>
            <w:vAlign w:val="center"/>
          </w:tcPr>
          <w:p w:rsidR="00965825" w:rsidRPr="00225E41" w:rsidRDefault="00965825" w:rsidP="00696073">
            <w:pPr>
              <w:pStyle w:val="infill"/>
              <w:rPr>
                <w:b/>
                <w:szCs w:val="22"/>
              </w:rPr>
            </w:pPr>
            <w:r w:rsidRPr="00225E41">
              <w:rPr>
                <w:b/>
                <w:szCs w:val="22"/>
              </w:rPr>
              <w:t>Customer Service Executive</w:t>
            </w:r>
          </w:p>
        </w:tc>
      </w:tr>
      <w:tr w:rsidR="00965825" w:rsidRPr="007A6837" w:rsidTr="00696073">
        <w:trPr>
          <w:trHeight w:val="567"/>
        </w:trPr>
        <w:tc>
          <w:tcPr>
            <w:tcW w:w="2552" w:type="dxa"/>
            <w:shd w:val="clear" w:color="auto" w:fill="E0E0E0"/>
            <w:vAlign w:val="center"/>
          </w:tcPr>
          <w:p w:rsidR="00965825" w:rsidRPr="00235054" w:rsidRDefault="00965825" w:rsidP="00696073">
            <w:pPr>
              <w:rPr>
                <w:sz w:val="22"/>
                <w:szCs w:val="22"/>
              </w:rPr>
            </w:pPr>
            <w:r w:rsidRPr="00235054">
              <w:rPr>
                <w:sz w:val="22"/>
                <w:szCs w:val="22"/>
              </w:rPr>
              <w:t>Directorate or Region</w:t>
            </w:r>
          </w:p>
        </w:tc>
        <w:tc>
          <w:tcPr>
            <w:tcW w:w="2126" w:type="dxa"/>
            <w:gridSpan w:val="2"/>
            <w:vAlign w:val="center"/>
          </w:tcPr>
          <w:p w:rsidR="00965825" w:rsidRPr="00235054" w:rsidRDefault="00965825" w:rsidP="00696073">
            <w:pPr>
              <w:pStyle w:val="infill"/>
              <w:rPr>
                <w:szCs w:val="22"/>
              </w:rPr>
            </w:pPr>
            <w:smartTag w:uri="urn:schemas-microsoft-com:office:smarttags" w:element="country-region">
              <w:smartTag w:uri="urn:schemas-microsoft-com:office:smarttags" w:element="place">
                <w:r w:rsidRPr="00235054">
                  <w:rPr>
                    <w:szCs w:val="22"/>
                  </w:rPr>
                  <w:t>Bangladesh</w:t>
                </w:r>
              </w:smartTag>
            </w:smartTag>
          </w:p>
        </w:tc>
        <w:tc>
          <w:tcPr>
            <w:tcW w:w="2410" w:type="dxa"/>
            <w:shd w:val="clear" w:color="auto" w:fill="E0E0E0"/>
            <w:vAlign w:val="center"/>
          </w:tcPr>
          <w:p w:rsidR="00965825" w:rsidRPr="00235054" w:rsidRDefault="00965825" w:rsidP="00696073">
            <w:pPr>
              <w:rPr>
                <w:sz w:val="22"/>
                <w:szCs w:val="22"/>
              </w:rPr>
            </w:pPr>
            <w:r w:rsidRPr="00235054">
              <w:rPr>
                <w:sz w:val="22"/>
                <w:szCs w:val="22"/>
              </w:rPr>
              <w:t>Department/Country</w:t>
            </w:r>
          </w:p>
        </w:tc>
        <w:tc>
          <w:tcPr>
            <w:tcW w:w="3402" w:type="dxa"/>
            <w:vAlign w:val="center"/>
          </w:tcPr>
          <w:p w:rsidR="00965825" w:rsidRPr="00235054" w:rsidRDefault="00965825" w:rsidP="00696073">
            <w:pPr>
              <w:pStyle w:val="infill"/>
              <w:rPr>
                <w:szCs w:val="22"/>
              </w:rPr>
            </w:pPr>
            <w:r w:rsidRPr="00235054">
              <w:rPr>
                <w:szCs w:val="22"/>
              </w:rPr>
              <w:t>Customer Services</w:t>
            </w:r>
          </w:p>
        </w:tc>
      </w:tr>
      <w:tr w:rsidR="00965825" w:rsidRPr="007A6837" w:rsidTr="00696073">
        <w:trPr>
          <w:trHeight w:val="567"/>
        </w:trPr>
        <w:tc>
          <w:tcPr>
            <w:tcW w:w="2552" w:type="dxa"/>
            <w:shd w:val="clear" w:color="auto" w:fill="E0E0E0"/>
            <w:vAlign w:val="center"/>
          </w:tcPr>
          <w:p w:rsidR="00965825" w:rsidRPr="00235054" w:rsidRDefault="00965825" w:rsidP="00696073">
            <w:pPr>
              <w:rPr>
                <w:sz w:val="22"/>
                <w:szCs w:val="22"/>
              </w:rPr>
            </w:pPr>
            <w:r w:rsidRPr="00235054">
              <w:rPr>
                <w:sz w:val="22"/>
                <w:szCs w:val="22"/>
              </w:rPr>
              <w:t>Location of post</w:t>
            </w:r>
          </w:p>
        </w:tc>
        <w:tc>
          <w:tcPr>
            <w:tcW w:w="2126" w:type="dxa"/>
            <w:gridSpan w:val="2"/>
            <w:vAlign w:val="center"/>
          </w:tcPr>
          <w:p w:rsidR="00965825" w:rsidRPr="00235054" w:rsidRDefault="00965825" w:rsidP="00696073">
            <w:pPr>
              <w:pStyle w:val="infill"/>
              <w:rPr>
                <w:szCs w:val="22"/>
              </w:rPr>
            </w:pPr>
            <w:r w:rsidRPr="00235054">
              <w:rPr>
                <w:szCs w:val="22"/>
              </w:rPr>
              <w:t>Dhaka</w:t>
            </w:r>
            <w:r>
              <w:rPr>
                <w:szCs w:val="22"/>
              </w:rPr>
              <w:t>(Flexible in between Fuller road, Dhanmondi and Uttara)</w:t>
            </w:r>
          </w:p>
        </w:tc>
        <w:tc>
          <w:tcPr>
            <w:tcW w:w="2410" w:type="dxa"/>
            <w:shd w:val="clear" w:color="auto" w:fill="E0E0E0"/>
            <w:vAlign w:val="center"/>
          </w:tcPr>
          <w:p w:rsidR="00965825" w:rsidRPr="00235054" w:rsidRDefault="00965825" w:rsidP="00696073">
            <w:pPr>
              <w:rPr>
                <w:sz w:val="22"/>
                <w:szCs w:val="22"/>
              </w:rPr>
            </w:pPr>
            <w:r w:rsidRPr="00235054">
              <w:rPr>
                <w:sz w:val="22"/>
                <w:szCs w:val="22"/>
              </w:rPr>
              <w:t>Pay Band</w:t>
            </w:r>
          </w:p>
        </w:tc>
        <w:tc>
          <w:tcPr>
            <w:tcW w:w="3402" w:type="dxa"/>
            <w:vAlign w:val="center"/>
          </w:tcPr>
          <w:p w:rsidR="00965825" w:rsidRPr="00235054" w:rsidRDefault="00965825" w:rsidP="00696073">
            <w:pPr>
              <w:pStyle w:val="infill"/>
              <w:rPr>
                <w:szCs w:val="22"/>
              </w:rPr>
            </w:pPr>
            <w:r>
              <w:rPr>
                <w:szCs w:val="22"/>
              </w:rPr>
              <w:t>J</w:t>
            </w:r>
          </w:p>
        </w:tc>
      </w:tr>
      <w:tr w:rsidR="00965825" w:rsidRPr="007A6837" w:rsidTr="00696073">
        <w:trPr>
          <w:trHeight w:val="567"/>
        </w:trPr>
        <w:tc>
          <w:tcPr>
            <w:tcW w:w="2552" w:type="dxa"/>
            <w:shd w:val="clear" w:color="auto" w:fill="E0E0E0"/>
            <w:vAlign w:val="center"/>
          </w:tcPr>
          <w:p w:rsidR="00965825" w:rsidRPr="00235054" w:rsidRDefault="00965825" w:rsidP="00696073">
            <w:pPr>
              <w:rPr>
                <w:sz w:val="22"/>
                <w:szCs w:val="22"/>
              </w:rPr>
            </w:pPr>
            <w:r w:rsidRPr="00235054">
              <w:rPr>
                <w:sz w:val="22"/>
                <w:szCs w:val="22"/>
              </w:rPr>
              <w:t>Reports to</w:t>
            </w:r>
          </w:p>
        </w:tc>
        <w:tc>
          <w:tcPr>
            <w:tcW w:w="2126" w:type="dxa"/>
            <w:gridSpan w:val="2"/>
            <w:vAlign w:val="center"/>
          </w:tcPr>
          <w:p w:rsidR="00965825" w:rsidRPr="00235054" w:rsidRDefault="00965825" w:rsidP="00696073">
            <w:pPr>
              <w:pStyle w:val="infill"/>
              <w:rPr>
                <w:szCs w:val="22"/>
              </w:rPr>
            </w:pPr>
            <w:r w:rsidRPr="00235054">
              <w:rPr>
                <w:szCs w:val="22"/>
              </w:rPr>
              <w:t xml:space="preserve">Customer Service </w:t>
            </w:r>
            <w:r>
              <w:rPr>
                <w:szCs w:val="22"/>
              </w:rPr>
              <w:t>Officer</w:t>
            </w:r>
          </w:p>
        </w:tc>
        <w:tc>
          <w:tcPr>
            <w:tcW w:w="2410" w:type="dxa"/>
            <w:shd w:val="clear" w:color="auto" w:fill="E0E0E0"/>
            <w:vAlign w:val="center"/>
          </w:tcPr>
          <w:p w:rsidR="00965825" w:rsidRPr="00235054" w:rsidRDefault="00965825" w:rsidP="00696073">
            <w:pPr>
              <w:rPr>
                <w:sz w:val="22"/>
                <w:szCs w:val="22"/>
              </w:rPr>
            </w:pPr>
            <w:r w:rsidRPr="00235054">
              <w:rPr>
                <w:sz w:val="22"/>
                <w:szCs w:val="22"/>
              </w:rPr>
              <w:t>Duration of job</w:t>
            </w:r>
          </w:p>
        </w:tc>
        <w:tc>
          <w:tcPr>
            <w:tcW w:w="3402" w:type="dxa"/>
            <w:vAlign w:val="center"/>
          </w:tcPr>
          <w:p w:rsidR="00965825" w:rsidRPr="00235054" w:rsidRDefault="00965825" w:rsidP="00696073">
            <w:pPr>
              <w:pStyle w:val="infill"/>
              <w:rPr>
                <w:szCs w:val="22"/>
              </w:rPr>
            </w:pPr>
            <w:r w:rsidRPr="00235054">
              <w:rPr>
                <w:szCs w:val="22"/>
              </w:rPr>
              <w:t>Indefinite</w:t>
            </w:r>
          </w:p>
        </w:tc>
      </w:tr>
      <w:tr w:rsidR="00965825" w:rsidRPr="00235054" w:rsidTr="00696073">
        <w:trPr>
          <w:trHeight w:val="1550"/>
        </w:trPr>
        <w:tc>
          <w:tcPr>
            <w:tcW w:w="10490" w:type="dxa"/>
            <w:gridSpan w:val="5"/>
          </w:tcPr>
          <w:p w:rsidR="00965825" w:rsidRPr="00235054" w:rsidRDefault="00965825" w:rsidP="00696073">
            <w:pPr>
              <w:ind w:left="-108"/>
              <w:rPr>
                <w:i/>
                <w:iCs/>
                <w:sz w:val="22"/>
                <w:szCs w:val="22"/>
              </w:rPr>
            </w:pPr>
          </w:p>
          <w:p w:rsidR="00965825" w:rsidRPr="00235054" w:rsidRDefault="00965825" w:rsidP="00696073">
            <w:pPr>
              <w:rPr>
                <w:bCs/>
                <w:iCs/>
                <w:sz w:val="22"/>
                <w:szCs w:val="22"/>
              </w:rPr>
            </w:pPr>
            <w:r w:rsidRPr="00235054">
              <w:rPr>
                <w:b/>
                <w:bCs/>
                <w:i/>
                <w:iCs/>
                <w:sz w:val="22"/>
                <w:szCs w:val="22"/>
              </w:rPr>
              <w:t xml:space="preserve">Purpose of job:  </w:t>
            </w:r>
          </w:p>
          <w:p w:rsidR="00965825" w:rsidRPr="00235054" w:rsidRDefault="00965825" w:rsidP="00696073">
            <w:pPr>
              <w:pStyle w:val="infill"/>
              <w:rPr>
                <w:szCs w:val="22"/>
              </w:rPr>
            </w:pPr>
            <w:r w:rsidRPr="00235054">
              <w:rPr>
                <w:szCs w:val="22"/>
              </w:rPr>
              <w:t>To deliver excellent Customer Service to internal and external customers in order to meet customer needs and enable the Council to meet its corporate objectives</w:t>
            </w:r>
          </w:p>
          <w:p w:rsidR="00965825" w:rsidRPr="00235054" w:rsidRDefault="00965825" w:rsidP="00696073">
            <w:pPr>
              <w:pStyle w:val="infill"/>
              <w:rPr>
                <w:szCs w:val="22"/>
              </w:rPr>
            </w:pPr>
          </w:p>
          <w:p w:rsidR="00965825" w:rsidRPr="00235054" w:rsidRDefault="00965825" w:rsidP="00696073">
            <w:pPr>
              <w:rPr>
                <w:bCs/>
                <w:iCs/>
                <w:sz w:val="22"/>
                <w:szCs w:val="22"/>
              </w:rPr>
            </w:pPr>
            <w:r w:rsidRPr="00235054">
              <w:rPr>
                <w:b/>
                <w:bCs/>
                <w:i/>
                <w:iCs/>
                <w:sz w:val="22"/>
                <w:szCs w:val="22"/>
              </w:rPr>
              <w:t xml:space="preserve">Context and environment: </w:t>
            </w:r>
          </w:p>
          <w:p w:rsidR="00965825" w:rsidRPr="00235054" w:rsidRDefault="00965825" w:rsidP="00750209">
            <w:pPr>
              <w:pStyle w:val="infill"/>
              <w:jc w:val="both"/>
              <w:rPr>
                <w:szCs w:val="22"/>
              </w:rPr>
            </w:pPr>
            <w:r w:rsidRPr="00235054">
              <w:rPr>
                <w:szCs w:val="22"/>
              </w:rPr>
              <w:t xml:space="preserve">The British Council is the </w:t>
            </w:r>
            <w:smartTag w:uri="urn:schemas-microsoft-com:office:smarttags" w:element="country-region">
              <w:r w:rsidRPr="00235054">
                <w:rPr>
                  <w:szCs w:val="22"/>
                </w:rPr>
                <w:t>UK</w:t>
              </w:r>
            </w:smartTag>
            <w:r w:rsidRPr="00235054">
              <w:rPr>
                <w:szCs w:val="22"/>
              </w:rPr>
              <w:t xml:space="preserve">’s organization for cultural and educational relations and has been operating in </w:t>
            </w:r>
            <w:smartTag w:uri="urn:schemas-microsoft-com:office:smarttags" w:element="country-region">
              <w:smartTag w:uri="urn:schemas-microsoft-com:office:smarttags" w:element="place">
                <w:r w:rsidRPr="00235054">
                  <w:rPr>
                    <w:szCs w:val="22"/>
                  </w:rPr>
                  <w:t>Bangladesh</w:t>
                </w:r>
              </w:smartTag>
            </w:smartTag>
            <w:r w:rsidRPr="00235054">
              <w:rPr>
                <w:szCs w:val="22"/>
              </w:rPr>
              <w:t xml:space="preserve"> since 1952</w:t>
            </w:r>
          </w:p>
          <w:p w:rsidR="00965825" w:rsidRPr="00235054" w:rsidRDefault="00965825" w:rsidP="00750209">
            <w:pPr>
              <w:pStyle w:val="infill"/>
              <w:jc w:val="both"/>
              <w:rPr>
                <w:szCs w:val="22"/>
              </w:rPr>
            </w:pPr>
            <w:r w:rsidRPr="00235054">
              <w:rPr>
                <w:szCs w:val="22"/>
              </w:rPr>
              <w:t xml:space="preserve">The British Council has offices in </w:t>
            </w:r>
            <w:smartTag w:uri="urn:schemas-microsoft-com:office:smarttags" w:element="Street">
              <w:smartTag w:uri="urn:schemas-microsoft-com:office:smarttags" w:element="address">
                <w:r w:rsidRPr="00235054">
                  <w:rPr>
                    <w:szCs w:val="22"/>
                  </w:rPr>
                  <w:t>Fuller Road</w:t>
                </w:r>
              </w:smartTag>
            </w:smartTag>
            <w:r w:rsidRPr="00235054">
              <w:rPr>
                <w:szCs w:val="22"/>
              </w:rPr>
              <w:t xml:space="preserve">, </w:t>
            </w:r>
            <w:proofErr w:type="spellStart"/>
            <w:r w:rsidRPr="00235054">
              <w:rPr>
                <w:szCs w:val="22"/>
              </w:rPr>
              <w:t>Dhamondi</w:t>
            </w:r>
            <w:proofErr w:type="spellEnd"/>
            <w:r w:rsidRPr="00235054">
              <w:rPr>
                <w:szCs w:val="22"/>
              </w:rPr>
              <w:t xml:space="preserve">, and Uttara in Dhaka and in </w:t>
            </w:r>
            <w:smartTag w:uri="urn:schemas-microsoft-com:office:smarttags" w:element="City">
              <w:smartTag w:uri="urn:schemas-microsoft-com:office:smarttags" w:element="place">
                <w:r w:rsidRPr="00235054">
                  <w:rPr>
                    <w:szCs w:val="22"/>
                  </w:rPr>
                  <w:t>Chittagong</w:t>
                </w:r>
              </w:smartTag>
            </w:smartTag>
            <w:r w:rsidRPr="00235054">
              <w:rPr>
                <w:szCs w:val="22"/>
              </w:rPr>
              <w:t xml:space="preserve"> and Sylhet. All these offices have face-to-face customer service points and also work with a range of external partner organisations through which customers register for services or take part in programme activity</w:t>
            </w:r>
          </w:p>
          <w:p w:rsidR="00965825" w:rsidRDefault="00965825" w:rsidP="00750209">
            <w:pPr>
              <w:pStyle w:val="infill"/>
              <w:jc w:val="both"/>
              <w:rPr>
                <w:szCs w:val="22"/>
              </w:rPr>
            </w:pPr>
            <w:r w:rsidRPr="00235054">
              <w:rPr>
                <w:szCs w:val="22"/>
              </w:rPr>
              <w:t xml:space="preserve">Customer services are key to the continued growth of the British Council in </w:t>
            </w:r>
            <w:smartTag w:uri="urn:schemas-microsoft-com:office:smarttags" w:element="country-region">
              <w:smartTag w:uri="urn:schemas-microsoft-com:office:smarttags" w:element="place">
                <w:r w:rsidRPr="00235054">
                  <w:rPr>
                    <w:szCs w:val="22"/>
                  </w:rPr>
                  <w:t>Bangladesh</w:t>
                </w:r>
              </w:smartTag>
            </w:smartTag>
            <w:r w:rsidRPr="00235054">
              <w:rPr>
                <w:szCs w:val="22"/>
              </w:rPr>
              <w:t xml:space="preserve">. The British Council works in the fields of examinations services, English language teaching and a wide range of programme activity in education, arts, climate change, youth and sport. </w:t>
            </w:r>
            <w:r>
              <w:rPr>
                <w:szCs w:val="22"/>
              </w:rPr>
              <w:t>Customer service is</w:t>
            </w:r>
            <w:r w:rsidRPr="00235054">
              <w:rPr>
                <w:szCs w:val="22"/>
              </w:rPr>
              <w:t xml:space="preserve"> a key element for customers to have a positive experience from all these areas of activity.</w:t>
            </w:r>
          </w:p>
          <w:p w:rsidR="00965825" w:rsidRPr="00235054" w:rsidRDefault="00965825" w:rsidP="00750209">
            <w:pPr>
              <w:pStyle w:val="infill"/>
              <w:jc w:val="both"/>
              <w:rPr>
                <w:szCs w:val="22"/>
              </w:rPr>
            </w:pPr>
            <w:r>
              <w:rPr>
                <w:szCs w:val="22"/>
              </w:rPr>
              <w:t>This post will be part of new integrated customer services team which will provide customer services from all three offices in Dhaka (Fuller road, Dhanmondi and Uttara) on a rotation basis. The new integrated customer services team consist of in total 23 staff members and this team will deliver customer services for all British Council departments and strategic business units</w:t>
            </w:r>
            <w:bookmarkStart w:id="1" w:name="_GoBack"/>
            <w:bookmarkEnd w:id="1"/>
            <w:r>
              <w:rPr>
                <w:szCs w:val="22"/>
              </w:rPr>
              <w:t xml:space="preserve">.  </w:t>
            </w:r>
          </w:p>
          <w:p w:rsidR="00965825" w:rsidRPr="00235054" w:rsidRDefault="00965825" w:rsidP="00750209">
            <w:pPr>
              <w:pStyle w:val="infill"/>
              <w:jc w:val="both"/>
              <w:rPr>
                <w:szCs w:val="22"/>
              </w:rPr>
            </w:pPr>
            <w:r w:rsidRPr="00235054">
              <w:rPr>
                <w:szCs w:val="22"/>
              </w:rPr>
              <w:t xml:space="preserve">The post holder will be working closely with a group of Customer Services colleagues in a team &amp; colleagues from other departments and offices on Customer Services projects and priorities. </w:t>
            </w:r>
          </w:p>
          <w:p w:rsidR="00965825" w:rsidRPr="00235054" w:rsidRDefault="00965825" w:rsidP="00696073">
            <w:pPr>
              <w:pStyle w:val="infill"/>
              <w:rPr>
                <w:szCs w:val="22"/>
              </w:rPr>
            </w:pPr>
          </w:p>
          <w:p w:rsidR="00965825" w:rsidRPr="00235054" w:rsidRDefault="00965825" w:rsidP="00696073">
            <w:pPr>
              <w:rPr>
                <w:b/>
                <w:i/>
                <w:iCs/>
                <w:sz w:val="22"/>
                <w:szCs w:val="22"/>
              </w:rPr>
            </w:pPr>
            <w:r w:rsidRPr="00235054">
              <w:rPr>
                <w:b/>
                <w:i/>
                <w:iCs/>
                <w:sz w:val="22"/>
                <w:szCs w:val="22"/>
              </w:rPr>
              <w:t xml:space="preserve">Accountabilities, responsibilities and main duties: </w:t>
            </w:r>
            <w:r w:rsidRPr="00235054">
              <w:rPr>
                <w:b/>
                <w:i/>
                <w:iCs/>
                <w:sz w:val="22"/>
                <w:szCs w:val="22"/>
              </w:rPr>
              <w:br/>
            </w:r>
          </w:p>
          <w:p w:rsidR="00965825" w:rsidRPr="00235054" w:rsidRDefault="00965825" w:rsidP="00965825">
            <w:pPr>
              <w:pStyle w:val="infill"/>
              <w:numPr>
                <w:ilvl w:val="0"/>
                <w:numId w:val="1"/>
              </w:numPr>
              <w:rPr>
                <w:szCs w:val="22"/>
              </w:rPr>
            </w:pPr>
            <w:r w:rsidRPr="00235054">
              <w:rPr>
                <w:szCs w:val="22"/>
              </w:rPr>
              <w:t xml:space="preserve">Directly accountable for successful completion of assigned tasks as a member of front line customer services team. </w:t>
            </w:r>
          </w:p>
          <w:p w:rsidR="00965825" w:rsidRPr="00235054" w:rsidRDefault="00965825" w:rsidP="00965825">
            <w:pPr>
              <w:pStyle w:val="infill"/>
              <w:numPr>
                <w:ilvl w:val="0"/>
                <w:numId w:val="1"/>
              </w:numPr>
              <w:rPr>
                <w:szCs w:val="22"/>
              </w:rPr>
            </w:pPr>
            <w:r w:rsidRPr="00235054">
              <w:rPr>
                <w:szCs w:val="22"/>
              </w:rPr>
              <w:t>To ensure that service level agreement with various teams are met and Frequently Asked Questions (FAQ’s), Information knowledge bank and response templates are maintained and up to date</w:t>
            </w:r>
          </w:p>
          <w:p w:rsidR="00965825" w:rsidRDefault="00965825" w:rsidP="00965825">
            <w:pPr>
              <w:pStyle w:val="infill"/>
              <w:numPr>
                <w:ilvl w:val="0"/>
                <w:numId w:val="1"/>
              </w:numPr>
              <w:rPr>
                <w:szCs w:val="22"/>
              </w:rPr>
            </w:pPr>
            <w:r w:rsidRPr="00235054">
              <w:rPr>
                <w:szCs w:val="22"/>
              </w:rPr>
              <w:t xml:space="preserve">To be proactive in serving the customers by embracing the service philosophy as per the British Council </w:t>
            </w:r>
            <w:smartTag w:uri="urn:schemas-microsoft-com:office:smarttags" w:element="PersonName">
              <w:r w:rsidRPr="00235054">
                <w:rPr>
                  <w:szCs w:val="22"/>
                </w:rPr>
                <w:t>Customer Management</w:t>
              </w:r>
            </w:smartTag>
            <w:r w:rsidRPr="00235054">
              <w:rPr>
                <w:szCs w:val="22"/>
              </w:rPr>
              <w:t xml:space="preserve"> Framework (CMF)</w:t>
            </w:r>
          </w:p>
          <w:p w:rsidR="00965825" w:rsidRPr="00235054" w:rsidRDefault="00965825" w:rsidP="00965825">
            <w:pPr>
              <w:numPr>
                <w:ilvl w:val="0"/>
                <w:numId w:val="1"/>
              </w:numPr>
              <w:rPr>
                <w:iCs/>
                <w:sz w:val="22"/>
                <w:szCs w:val="22"/>
              </w:rPr>
            </w:pPr>
            <w:r w:rsidRPr="00235054">
              <w:rPr>
                <w:iCs/>
                <w:sz w:val="22"/>
                <w:szCs w:val="22"/>
              </w:rPr>
              <w:t>To handle all customer enquires as per the defined British Council standards and ensure that the interaction invokes trust and the enquirer feels inspired and finds it easy to do business with the British Council.</w:t>
            </w:r>
          </w:p>
          <w:p w:rsidR="00965825" w:rsidRPr="00235054" w:rsidRDefault="00965825" w:rsidP="00965825">
            <w:pPr>
              <w:numPr>
                <w:ilvl w:val="0"/>
                <w:numId w:val="1"/>
              </w:numPr>
              <w:rPr>
                <w:iCs/>
                <w:sz w:val="22"/>
                <w:szCs w:val="22"/>
              </w:rPr>
            </w:pPr>
            <w:r w:rsidRPr="00235054">
              <w:rPr>
                <w:iCs/>
                <w:sz w:val="22"/>
                <w:szCs w:val="22"/>
              </w:rPr>
              <w:t xml:space="preserve">Effective handling of first and second level customer complaints as per </w:t>
            </w:r>
            <w:smartTag w:uri="urn:schemas-microsoft-com:office:smarttags" w:element="PersonName">
              <w:r w:rsidRPr="00235054">
                <w:rPr>
                  <w:iCs/>
                  <w:sz w:val="22"/>
                  <w:szCs w:val="22"/>
                </w:rPr>
                <w:t>Customer Management</w:t>
              </w:r>
            </w:smartTag>
            <w:r w:rsidRPr="00235054">
              <w:rPr>
                <w:iCs/>
                <w:sz w:val="22"/>
                <w:szCs w:val="22"/>
              </w:rPr>
              <w:t xml:space="preserve"> Framework guidelines.   </w:t>
            </w:r>
          </w:p>
          <w:p w:rsidR="00965825" w:rsidRPr="00235054" w:rsidRDefault="00965825" w:rsidP="00965825">
            <w:pPr>
              <w:numPr>
                <w:ilvl w:val="0"/>
                <w:numId w:val="1"/>
              </w:numPr>
              <w:rPr>
                <w:iCs/>
                <w:sz w:val="22"/>
                <w:szCs w:val="22"/>
              </w:rPr>
            </w:pPr>
            <w:r w:rsidRPr="00235054">
              <w:rPr>
                <w:iCs/>
                <w:sz w:val="22"/>
                <w:szCs w:val="22"/>
              </w:rPr>
              <w:t>To share customer feedback appropriately to the line manager or the designated complaint manager.</w:t>
            </w:r>
          </w:p>
          <w:p w:rsidR="00965825" w:rsidRPr="00235054" w:rsidRDefault="00965825" w:rsidP="00965825">
            <w:pPr>
              <w:numPr>
                <w:ilvl w:val="0"/>
                <w:numId w:val="1"/>
              </w:numPr>
              <w:rPr>
                <w:sz w:val="22"/>
                <w:szCs w:val="22"/>
              </w:rPr>
            </w:pPr>
            <w:r w:rsidRPr="00235054">
              <w:rPr>
                <w:sz w:val="22"/>
                <w:szCs w:val="22"/>
              </w:rPr>
              <w:lastRenderedPageBreak/>
              <w:t>To maintain high levels of positive interaction and information flow with and between various internal teams and to be proactive in developing the knowledge base.</w:t>
            </w:r>
          </w:p>
          <w:p w:rsidR="00965825" w:rsidRDefault="00965825" w:rsidP="00965825">
            <w:pPr>
              <w:numPr>
                <w:ilvl w:val="0"/>
                <w:numId w:val="1"/>
              </w:numPr>
              <w:rPr>
                <w:sz w:val="22"/>
                <w:szCs w:val="22"/>
              </w:rPr>
            </w:pPr>
            <w:r w:rsidRPr="00235054">
              <w:rPr>
                <w:sz w:val="22"/>
                <w:szCs w:val="22"/>
              </w:rPr>
              <w:t>To co</w:t>
            </w:r>
            <w:r>
              <w:rPr>
                <w:sz w:val="22"/>
                <w:szCs w:val="22"/>
              </w:rPr>
              <w:t>n</w:t>
            </w:r>
            <w:r w:rsidRPr="00235054">
              <w:rPr>
                <w:sz w:val="22"/>
                <w:szCs w:val="22"/>
              </w:rPr>
              <w:t>vert the valid enquiries to sales and thus contribute to the growth of British Council</w:t>
            </w:r>
          </w:p>
          <w:p w:rsidR="00965825" w:rsidRDefault="00965825" w:rsidP="00965825">
            <w:pPr>
              <w:pStyle w:val="infill"/>
              <w:numPr>
                <w:ilvl w:val="0"/>
                <w:numId w:val="1"/>
              </w:numPr>
            </w:pPr>
            <w:r w:rsidRPr="00856D06">
              <w:t>To handle</w:t>
            </w:r>
            <w:r>
              <w:t xml:space="preserve"> enquiries (face to face, postal, email, telephonic) relating to British Council services from clients by providing accurate and relevant information and counselling. To assist with registration periods and TC events. To provide basic information on other British Council services and direct customers to relevant department for detailed enquiries.</w:t>
            </w:r>
          </w:p>
          <w:p w:rsidR="00965825" w:rsidRDefault="00965825" w:rsidP="00965825">
            <w:pPr>
              <w:pStyle w:val="infill"/>
              <w:numPr>
                <w:ilvl w:val="0"/>
                <w:numId w:val="1"/>
              </w:numPr>
            </w:pPr>
            <w:r w:rsidRPr="00856D06">
              <w:t xml:space="preserve">To assist </w:t>
            </w:r>
            <w:r>
              <w:t xml:space="preserve">the </w:t>
            </w:r>
            <w:r w:rsidRPr="00856D06">
              <w:t>Front</w:t>
            </w:r>
            <w:r>
              <w:t xml:space="preserve"> of House Manager to input enrolments onto Registrar/Campus and waiting list databases. To prepare registers and student ID cards at the beginning of term and file old registers at the end of term. To send the Mid-term and End-term reports to sponsors by email. To maintain printing stationeries. To collect and collate customer satisfaction questionnaires.  </w:t>
            </w:r>
          </w:p>
          <w:p w:rsidR="00965825" w:rsidRDefault="00965825" w:rsidP="00965825">
            <w:pPr>
              <w:pStyle w:val="infill"/>
              <w:numPr>
                <w:ilvl w:val="0"/>
                <w:numId w:val="1"/>
              </w:numPr>
            </w:pPr>
            <w:r w:rsidRPr="00856D06">
              <w:t xml:space="preserve">To collect </w:t>
            </w:r>
            <w:r>
              <w:t>payments of placement test, Teaching Centre</w:t>
            </w:r>
            <w:r w:rsidRPr="00856D06">
              <w:t xml:space="preserve"> course</w:t>
            </w:r>
            <w:r>
              <w:t>, exam and other fees for British Council events.</w:t>
            </w:r>
          </w:p>
          <w:p w:rsidR="00965825" w:rsidRDefault="00965825" w:rsidP="00965825">
            <w:pPr>
              <w:pStyle w:val="infill"/>
              <w:numPr>
                <w:ilvl w:val="0"/>
                <w:numId w:val="1"/>
              </w:numPr>
              <w:rPr>
                <w:szCs w:val="22"/>
              </w:rPr>
            </w:pPr>
            <w:r>
              <w:rPr>
                <w:bCs/>
              </w:rPr>
              <w:t>T</w:t>
            </w:r>
            <w:r>
              <w:t>o maintain regular communication with Fuller Road, Chittagong and Sylhet staff on new initiatives by attending relevant meetings and sending colleagues relevant information and promotional materials.</w:t>
            </w:r>
            <w:r>
              <w:rPr>
                <w:b/>
                <w:bCs/>
              </w:rPr>
              <w:t xml:space="preserve"> </w:t>
            </w:r>
          </w:p>
          <w:p w:rsidR="00965825" w:rsidRPr="00235054" w:rsidRDefault="00965825" w:rsidP="00965825">
            <w:pPr>
              <w:pStyle w:val="infill"/>
              <w:numPr>
                <w:ilvl w:val="0"/>
                <w:numId w:val="1"/>
              </w:numPr>
              <w:rPr>
                <w:szCs w:val="22"/>
              </w:rPr>
            </w:pPr>
            <w:r w:rsidRPr="00235054">
              <w:rPr>
                <w:szCs w:val="22"/>
              </w:rPr>
              <w:t>To</w:t>
            </w:r>
            <w:r w:rsidRPr="00235054">
              <w:rPr>
                <w:b/>
                <w:bCs/>
                <w:szCs w:val="22"/>
              </w:rPr>
              <w:t xml:space="preserve"> </w:t>
            </w:r>
            <w:r w:rsidRPr="00B47639">
              <w:rPr>
                <w:bCs/>
                <w:szCs w:val="22"/>
              </w:rPr>
              <w:t>register or enrol</w:t>
            </w:r>
            <w:r w:rsidRPr="00235054">
              <w:rPr>
                <w:b/>
                <w:bCs/>
                <w:szCs w:val="22"/>
              </w:rPr>
              <w:t xml:space="preserve"> </w:t>
            </w:r>
            <w:r w:rsidRPr="00235054">
              <w:rPr>
                <w:szCs w:val="22"/>
              </w:rPr>
              <w:t>customers</w:t>
            </w:r>
            <w:r w:rsidRPr="00235054">
              <w:rPr>
                <w:b/>
                <w:bCs/>
                <w:szCs w:val="22"/>
              </w:rPr>
              <w:t xml:space="preserve"> </w:t>
            </w:r>
            <w:r w:rsidRPr="00235054">
              <w:rPr>
                <w:szCs w:val="22"/>
              </w:rPr>
              <w:t>for the appropriate British Council service or activity</w:t>
            </w:r>
            <w:r>
              <w:rPr>
                <w:szCs w:val="22"/>
              </w:rPr>
              <w:t xml:space="preserve"> including Examinations Services, Resource Centre, Teaching Centre, Programmes, British Council SIEM</w:t>
            </w:r>
            <w:r w:rsidRPr="00235054">
              <w:rPr>
                <w:szCs w:val="22"/>
              </w:rPr>
              <w:t>,</w:t>
            </w:r>
            <w:r>
              <w:rPr>
                <w:szCs w:val="22"/>
              </w:rPr>
              <w:t xml:space="preserve"> etc.</w:t>
            </w:r>
            <w:r w:rsidRPr="00235054">
              <w:rPr>
                <w:szCs w:val="22"/>
              </w:rPr>
              <w:t xml:space="preserve"> offering them proactive support to facilitate the process. </w:t>
            </w:r>
          </w:p>
          <w:p w:rsidR="00965825" w:rsidRPr="00235054" w:rsidRDefault="00965825" w:rsidP="00965825">
            <w:pPr>
              <w:pStyle w:val="infill"/>
              <w:numPr>
                <w:ilvl w:val="0"/>
                <w:numId w:val="1"/>
              </w:numPr>
              <w:rPr>
                <w:szCs w:val="22"/>
              </w:rPr>
            </w:pPr>
            <w:r w:rsidRPr="00B47639">
              <w:rPr>
                <w:szCs w:val="22"/>
              </w:rPr>
              <w:t>To reconcile end of day revenue</w:t>
            </w:r>
            <w:r w:rsidRPr="00235054">
              <w:rPr>
                <w:szCs w:val="22"/>
              </w:rPr>
              <w:t xml:space="preserve"> as per the prescribed financial process.</w:t>
            </w:r>
          </w:p>
          <w:p w:rsidR="00965825" w:rsidRPr="00B44B43" w:rsidRDefault="00965825" w:rsidP="00965825">
            <w:pPr>
              <w:pStyle w:val="infill"/>
              <w:numPr>
                <w:ilvl w:val="0"/>
                <w:numId w:val="1"/>
              </w:numPr>
              <w:rPr>
                <w:szCs w:val="22"/>
              </w:rPr>
            </w:pPr>
            <w:r>
              <w:rPr>
                <w:szCs w:val="22"/>
              </w:rPr>
              <w:t>To ensure promotional materials and notice boards in the customer service area are up-to-date and in good condition.</w:t>
            </w:r>
          </w:p>
          <w:p w:rsidR="00965825" w:rsidRPr="00B1413D" w:rsidRDefault="00965825" w:rsidP="00696073">
            <w:pPr>
              <w:pStyle w:val="infill"/>
              <w:ind w:left="720"/>
            </w:pPr>
          </w:p>
          <w:p w:rsidR="00965825" w:rsidRPr="00235054" w:rsidRDefault="00965825" w:rsidP="00696073">
            <w:pPr>
              <w:ind w:left="360"/>
              <w:rPr>
                <w:iCs/>
                <w:sz w:val="22"/>
                <w:szCs w:val="22"/>
              </w:rPr>
            </w:pPr>
          </w:p>
          <w:p w:rsidR="00965825" w:rsidRPr="00235054" w:rsidRDefault="00965825" w:rsidP="00696073">
            <w:pPr>
              <w:rPr>
                <w:b/>
                <w:bCs/>
                <w:i/>
                <w:iCs/>
                <w:sz w:val="22"/>
                <w:szCs w:val="22"/>
              </w:rPr>
            </w:pPr>
            <w:r w:rsidRPr="00235054">
              <w:rPr>
                <w:b/>
                <w:bCs/>
                <w:i/>
                <w:sz w:val="22"/>
                <w:szCs w:val="22"/>
              </w:rPr>
              <w:t xml:space="preserve">Key Relationships: </w:t>
            </w:r>
            <w:r w:rsidRPr="00235054">
              <w:rPr>
                <w:bCs/>
                <w:i/>
                <w:sz w:val="22"/>
                <w:szCs w:val="22"/>
              </w:rPr>
              <w:t>(include internal and external)</w:t>
            </w:r>
            <w:r w:rsidRPr="00235054">
              <w:rPr>
                <w:b/>
                <w:bCs/>
                <w:i/>
                <w:iCs/>
                <w:sz w:val="22"/>
                <w:szCs w:val="22"/>
              </w:rPr>
              <w:t xml:space="preserve"> </w:t>
            </w:r>
          </w:p>
          <w:p w:rsidR="00965825" w:rsidRPr="00235054" w:rsidRDefault="00965825" w:rsidP="00696073">
            <w:pPr>
              <w:pStyle w:val="infill"/>
              <w:rPr>
                <w:szCs w:val="22"/>
              </w:rPr>
            </w:pPr>
            <w:r>
              <w:rPr>
                <w:szCs w:val="22"/>
              </w:rPr>
              <w:t>Internal</w:t>
            </w:r>
            <w:r w:rsidRPr="00235054">
              <w:rPr>
                <w:szCs w:val="22"/>
              </w:rPr>
              <w:t xml:space="preserve">: </w:t>
            </w:r>
          </w:p>
          <w:p w:rsidR="00965825" w:rsidRPr="00235054" w:rsidRDefault="00965825" w:rsidP="00965825">
            <w:pPr>
              <w:pStyle w:val="infill"/>
              <w:numPr>
                <w:ilvl w:val="0"/>
                <w:numId w:val="1"/>
              </w:numPr>
              <w:rPr>
                <w:szCs w:val="22"/>
              </w:rPr>
            </w:pPr>
            <w:r w:rsidRPr="00235054">
              <w:rPr>
                <w:szCs w:val="22"/>
              </w:rPr>
              <w:t>Head of Customer Services</w:t>
            </w:r>
          </w:p>
          <w:p w:rsidR="00965825" w:rsidRDefault="00965825" w:rsidP="00965825">
            <w:pPr>
              <w:pStyle w:val="infill"/>
              <w:numPr>
                <w:ilvl w:val="0"/>
                <w:numId w:val="1"/>
              </w:numPr>
              <w:rPr>
                <w:szCs w:val="22"/>
              </w:rPr>
            </w:pPr>
            <w:r w:rsidRPr="00235054">
              <w:rPr>
                <w:szCs w:val="22"/>
              </w:rPr>
              <w:t>Customer Service Manager</w:t>
            </w:r>
          </w:p>
          <w:p w:rsidR="00965825" w:rsidRPr="00235054" w:rsidRDefault="00965825" w:rsidP="00965825">
            <w:pPr>
              <w:pStyle w:val="infill"/>
              <w:numPr>
                <w:ilvl w:val="0"/>
                <w:numId w:val="1"/>
              </w:numPr>
              <w:rPr>
                <w:szCs w:val="22"/>
              </w:rPr>
            </w:pPr>
            <w:r>
              <w:rPr>
                <w:szCs w:val="22"/>
              </w:rPr>
              <w:t>Customer Service Officers</w:t>
            </w:r>
          </w:p>
          <w:p w:rsidR="00965825" w:rsidRPr="00235054" w:rsidRDefault="00965825" w:rsidP="00965825">
            <w:pPr>
              <w:pStyle w:val="infill"/>
              <w:numPr>
                <w:ilvl w:val="0"/>
                <w:numId w:val="1"/>
              </w:numPr>
              <w:rPr>
                <w:szCs w:val="22"/>
              </w:rPr>
            </w:pPr>
            <w:r w:rsidRPr="00235054">
              <w:rPr>
                <w:szCs w:val="22"/>
              </w:rPr>
              <w:t xml:space="preserve">Department Heads and Staff Members across the entire office </w:t>
            </w:r>
          </w:p>
          <w:p w:rsidR="00965825" w:rsidRPr="00235054" w:rsidRDefault="00965825" w:rsidP="00696073">
            <w:pPr>
              <w:pStyle w:val="infill"/>
              <w:rPr>
                <w:szCs w:val="22"/>
              </w:rPr>
            </w:pPr>
            <w:r w:rsidRPr="00235054">
              <w:rPr>
                <w:szCs w:val="22"/>
              </w:rPr>
              <w:t>External</w:t>
            </w:r>
            <w:r>
              <w:rPr>
                <w:szCs w:val="22"/>
              </w:rPr>
              <w:t>:</w:t>
            </w:r>
            <w:r w:rsidRPr="00235054">
              <w:rPr>
                <w:szCs w:val="22"/>
              </w:rPr>
              <w:t xml:space="preserve"> </w:t>
            </w:r>
          </w:p>
          <w:p w:rsidR="00965825" w:rsidRPr="00235054" w:rsidRDefault="00965825" w:rsidP="00965825">
            <w:pPr>
              <w:pStyle w:val="infill"/>
              <w:numPr>
                <w:ilvl w:val="0"/>
                <w:numId w:val="1"/>
              </w:numPr>
              <w:tabs>
                <w:tab w:val="left" w:pos="426"/>
              </w:tabs>
              <w:rPr>
                <w:szCs w:val="22"/>
              </w:rPr>
            </w:pPr>
            <w:r w:rsidRPr="00235054">
              <w:rPr>
                <w:szCs w:val="22"/>
              </w:rPr>
              <w:t xml:space="preserve">Customers &amp; Enquirers who contact us through various channels to enquire about our services. </w:t>
            </w:r>
          </w:p>
          <w:p w:rsidR="00965825" w:rsidRPr="00235054" w:rsidRDefault="00965825" w:rsidP="00965825">
            <w:pPr>
              <w:pStyle w:val="infill"/>
              <w:numPr>
                <w:ilvl w:val="0"/>
                <w:numId w:val="1"/>
              </w:numPr>
              <w:rPr>
                <w:szCs w:val="22"/>
              </w:rPr>
            </w:pPr>
            <w:r w:rsidRPr="00235054">
              <w:rPr>
                <w:szCs w:val="22"/>
              </w:rPr>
              <w:t xml:space="preserve">Visitors, Stakeholders, High level contacts and delegates </w:t>
            </w:r>
          </w:p>
          <w:p w:rsidR="00965825" w:rsidRPr="00235054" w:rsidRDefault="00965825" w:rsidP="00965825">
            <w:pPr>
              <w:pStyle w:val="infill"/>
              <w:numPr>
                <w:ilvl w:val="0"/>
                <w:numId w:val="1"/>
              </w:numPr>
              <w:rPr>
                <w:szCs w:val="22"/>
              </w:rPr>
            </w:pPr>
            <w:r w:rsidRPr="00235054">
              <w:rPr>
                <w:szCs w:val="22"/>
              </w:rPr>
              <w:t>Services providers and vendors</w:t>
            </w:r>
          </w:p>
          <w:p w:rsidR="00965825" w:rsidRPr="008C3915" w:rsidRDefault="00965825" w:rsidP="00696073">
            <w:pPr>
              <w:rPr>
                <w:b/>
                <w:i/>
                <w:sz w:val="22"/>
                <w:szCs w:val="22"/>
              </w:rPr>
            </w:pPr>
            <w:r w:rsidRPr="00235054">
              <w:rPr>
                <w:b/>
                <w:i/>
                <w:sz w:val="22"/>
                <w:szCs w:val="22"/>
              </w:rPr>
              <w:t>Other important features or requirements of the job</w:t>
            </w:r>
            <w:r>
              <w:rPr>
                <w:b/>
                <w:i/>
                <w:sz w:val="22"/>
                <w:szCs w:val="22"/>
              </w:rPr>
              <w:t>:</w:t>
            </w:r>
            <w:r w:rsidRPr="00235054">
              <w:rPr>
                <w:b/>
                <w:i/>
                <w:sz w:val="22"/>
                <w:szCs w:val="22"/>
              </w:rPr>
              <w:t xml:space="preserve"> </w:t>
            </w:r>
            <w:r w:rsidRPr="00235054">
              <w:rPr>
                <w:b/>
                <w:i/>
                <w:sz w:val="22"/>
                <w:szCs w:val="22"/>
              </w:rPr>
              <w:br/>
            </w:r>
          </w:p>
          <w:p w:rsidR="00965825" w:rsidRPr="008C3915" w:rsidRDefault="00965825" w:rsidP="00965825">
            <w:pPr>
              <w:keepNext/>
              <w:numPr>
                <w:ilvl w:val="0"/>
                <w:numId w:val="1"/>
              </w:numPr>
              <w:tabs>
                <w:tab w:val="left" w:pos="6237"/>
              </w:tabs>
              <w:autoSpaceDE w:val="0"/>
              <w:autoSpaceDN w:val="0"/>
              <w:adjustRightInd w:val="0"/>
              <w:rPr>
                <w:sz w:val="22"/>
                <w:szCs w:val="22"/>
                <w:lang w:eastAsia="en-GB"/>
              </w:rPr>
            </w:pPr>
            <w:r w:rsidRPr="008C3915">
              <w:rPr>
                <w:sz w:val="22"/>
                <w:szCs w:val="22"/>
                <w:lang w:eastAsia="en-GB"/>
              </w:rPr>
              <w:t>The post holder will u</w:t>
            </w:r>
            <w:r w:rsidRPr="008C3915">
              <w:rPr>
                <w:sz w:val="22"/>
                <w:szCs w:val="22"/>
              </w:rPr>
              <w:t>nderstand and make decisions which are affected by Equal Opportunity and Diversity (EO&amp;D) legislation and policy. Additionally he/she will exploit opportunities brought by diversity and build them into all planning.</w:t>
            </w:r>
          </w:p>
          <w:p w:rsidR="00965825" w:rsidRPr="008C3915" w:rsidRDefault="00965825" w:rsidP="00965825">
            <w:pPr>
              <w:numPr>
                <w:ilvl w:val="0"/>
                <w:numId w:val="1"/>
              </w:numPr>
              <w:rPr>
                <w:b/>
                <w:bCs/>
                <w:i/>
                <w:sz w:val="22"/>
                <w:szCs w:val="22"/>
              </w:rPr>
            </w:pPr>
            <w:r w:rsidRPr="008C3915">
              <w:rPr>
                <w:sz w:val="22"/>
                <w:szCs w:val="22"/>
              </w:rPr>
              <w:t xml:space="preserve">The post holder will understand the importance of child protection and ensure polices and processes are in place to offer maximum protection of young people at all relevant events and venues and ensure compliance with BC Child Protection </w:t>
            </w:r>
            <w:proofErr w:type="spellStart"/>
            <w:r w:rsidRPr="008C3915">
              <w:rPr>
                <w:sz w:val="22"/>
                <w:szCs w:val="22"/>
              </w:rPr>
              <w:t>polices</w:t>
            </w:r>
            <w:proofErr w:type="spellEnd"/>
            <w:r w:rsidRPr="008C3915">
              <w:rPr>
                <w:sz w:val="22"/>
                <w:szCs w:val="22"/>
              </w:rPr>
              <w:t>.</w:t>
            </w:r>
          </w:p>
          <w:p w:rsidR="00965825" w:rsidRPr="008C3915" w:rsidRDefault="00965825" w:rsidP="00965825">
            <w:pPr>
              <w:numPr>
                <w:ilvl w:val="0"/>
                <w:numId w:val="1"/>
              </w:numPr>
              <w:rPr>
                <w:b/>
                <w:bCs/>
                <w:i/>
                <w:sz w:val="22"/>
                <w:szCs w:val="22"/>
              </w:rPr>
            </w:pPr>
            <w:r w:rsidRPr="008C3915">
              <w:rPr>
                <w:sz w:val="22"/>
                <w:szCs w:val="22"/>
              </w:rPr>
              <w:t xml:space="preserve">The post holder will be required to work in shifts and will be required to take staggered offs. The post holder may be required to work on Fridays to support the operations. </w:t>
            </w:r>
          </w:p>
          <w:p w:rsidR="00965825" w:rsidRPr="008C3915" w:rsidRDefault="00965825" w:rsidP="00965825">
            <w:pPr>
              <w:numPr>
                <w:ilvl w:val="0"/>
                <w:numId w:val="1"/>
              </w:numPr>
              <w:rPr>
                <w:b/>
                <w:bCs/>
                <w:i/>
                <w:sz w:val="22"/>
                <w:szCs w:val="22"/>
              </w:rPr>
            </w:pPr>
            <w:r w:rsidRPr="008C3915">
              <w:rPr>
                <w:sz w:val="22"/>
                <w:szCs w:val="22"/>
              </w:rPr>
              <w:t>He/ She also will be required to work extended hours in case of a contingency or during registration weeks.  The post holder may be required to travel occasionally for meetings/ trainings.</w:t>
            </w:r>
          </w:p>
          <w:p w:rsidR="00965825" w:rsidRDefault="00965825" w:rsidP="00965825">
            <w:pPr>
              <w:numPr>
                <w:ilvl w:val="0"/>
                <w:numId w:val="1"/>
              </w:numPr>
              <w:rPr>
                <w:b/>
                <w:bCs/>
                <w:i/>
                <w:sz w:val="22"/>
                <w:szCs w:val="22"/>
              </w:rPr>
            </w:pPr>
            <w:r>
              <w:rPr>
                <w:sz w:val="22"/>
                <w:szCs w:val="22"/>
              </w:rPr>
              <w:t>Post holder will be required to work from different British Council office locations in Dhaka (Fuller road, Dhanmondi and Uttara) as per the rotation.</w:t>
            </w:r>
          </w:p>
          <w:p w:rsidR="00965825" w:rsidRPr="003F078E" w:rsidRDefault="00965825" w:rsidP="00696073">
            <w:pPr>
              <w:numPr>
                <w:ilvl w:val="0"/>
                <w:numId w:val="1"/>
              </w:numPr>
              <w:rPr>
                <w:b/>
                <w:bCs/>
                <w:i/>
                <w:sz w:val="22"/>
                <w:szCs w:val="22"/>
              </w:rPr>
            </w:pPr>
            <w:r w:rsidRPr="00235054">
              <w:rPr>
                <w:sz w:val="22"/>
                <w:szCs w:val="22"/>
              </w:rPr>
              <w:t>The job holder will be required to work on all service points namely meet &amp; greet point, Main CS desk and call centre.</w:t>
            </w:r>
          </w:p>
        </w:tc>
      </w:tr>
      <w:tr w:rsidR="00965825" w:rsidRPr="00235054" w:rsidTr="00696073">
        <w:trPr>
          <w:trHeight w:val="848"/>
        </w:trPr>
        <w:tc>
          <w:tcPr>
            <w:tcW w:w="3544" w:type="dxa"/>
            <w:gridSpan w:val="2"/>
            <w:shd w:val="clear" w:color="auto" w:fill="E0E0E0"/>
            <w:vAlign w:val="center"/>
          </w:tcPr>
          <w:p w:rsidR="00965825" w:rsidRPr="00235054" w:rsidRDefault="00965825" w:rsidP="00696073">
            <w:pPr>
              <w:rPr>
                <w:sz w:val="22"/>
                <w:szCs w:val="22"/>
              </w:rPr>
            </w:pPr>
            <w:r w:rsidRPr="00235054">
              <w:rPr>
                <w:sz w:val="22"/>
                <w:szCs w:val="22"/>
              </w:rPr>
              <w:lastRenderedPageBreak/>
              <w:t>Please specify any passport/visa and/or nationality requirement.</w:t>
            </w:r>
          </w:p>
        </w:tc>
        <w:tc>
          <w:tcPr>
            <w:tcW w:w="6946" w:type="dxa"/>
            <w:gridSpan w:val="3"/>
          </w:tcPr>
          <w:p w:rsidR="00965825" w:rsidRPr="008C3915" w:rsidRDefault="00965825" w:rsidP="00696073">
            <w:pPr>
              <w:pStyle w:val="infill"/>
              <w:rPr>
                <w:szCs w:val="22"/>
              </w:rPr>
            </w:pPr>
            <w:r w:rsidRPr="008C3915">
              <w:rPr>
                <w:szCs w:val="22"/>
              </w:rPr>
              <w:t xml:space="preserve">Bangladeshi passport holder or legally entitled to work in </w:t>
            </w:r>
            <w:smartTag w:uri="urn:schemas-microsoft-com:office:smarttags" w:element="country-region">
              <w:smartTag w:uri="urn:schemas-microsoft-com:office:smarttags" w:element="place">
                <w:r w:rsidRPr="008C3915">
                  <w:rPr>
                    <w:szCs w:val="22"/>
                  </w:rPr>
                  <w:t>Bangladesh</w:t>
                </w:r>
              </w:smartTag>
            </w:smartTag>
          </w:p>
        </w:tc>
      </w:tr>
      <w:tr w:rsidR="00965825" w:rsidRPr="00235054" w:rsidTr="00696073">
        <w:tc>
          <w:tcPr>
            <w:tcW w:w="3544" w:type="dxa"/>
            <w:gridSpan w:val="2"/>
            <w:shd w:val="clear" w:color="auto" w:fill="E0E0E0"/>
            <w:vAlign w:val="center"/>
          </w:tcPr>
          <w:p w:rsidR="00965825" w:rsidRPr="00235054" w:rsidRDefault="00965825" w:rsidP="00696073">
            <w:pPr>
              <w:rPr>
                <w:sz w:val="22"/>
                <w:szCs w:val="22"/>
              </w:rPr>
            </w:pPr>
            <w:r w:rsidRPr="00235054">
              <w:rPr>
                <w:sz w:val="22"/>
                <w:szCs w:val="22"/>
              </w:rPr>
              <w:t xml:space="preserve">Please indicate if any security or legal checks are required </w:t>
            </w:r>
            <w:r w:rsidRPr="00235054">
              <w:rPr>
                <w:sz w:val="22"/>
                <w:szCs w:val="22"/>
              </w:rPr>
              <w:br/>
              <w:t>for this role.</w:t>
            </w:r>
          </w:p>
        </w:tc>
        <w:tc>
          <w:tcPr>
            <w:tcW w:w="6946" w:type="dxa"/>
            <w:gridSpan w:val="3"/>
          </w:tcPr>
          <w:p w:rsidR="00965825" w:rsidRPr="008C3915" w:rsidRDefault="00965825" w:rsidP="00696073">
            <w:pPr>
              <w:pStyle w:val="infill"/>
              <w:rPr>
                <w:szCs w:val="22"/>
              </w:rPr>
            </w:pPr>
            <w:r w:rsidRPr="008C3915">
              <w:rPr>
                <w:szCs w:val="22"/>
              </w:rPr>
              <w:t>ID, local/international police record check qualification and reference checks are required for external candidates.</w:t>
            </w:r>
          </w:p>
        </w:tc>
      </w:tr>
    </w:tbl>
    <w:p w:rsidR="00965825" w:rsidRPr="00235054" w:rsidRDefault="00965825" w:rsidP="00965825">
      <w:pPr>
        <w:jc w:val="center"/>
        <w:rPr>
          <w:b/>
          <w:sz w:val="22"/>
          <w:szCs w:val="22"/>
        </w:rPr>
      </w:pPr>
      <w:r w:rsidRPr="00235054">
        <w:rPr>
          <w:b/>
          <w:sz w:val="22"/>
          <w:szCs w:val="22"/>
        </w:rPr>
        <w:tab/>
      </w:r>
      <w:r w:rsidRPr="00235054">
        <w:rPr>
          <w:b/>
          <w:sz w:val="22"/>
          <w:szCs w:val="22"/>
        </w:rPr>
        <w:tab/>
      </w:r>
      <w:r w:rsidRPr="00235054">
        <w:rPr>
          <w:b/>
          <w:sz w:val="22"/>
          <w:szCs w:val="22"/>
        </w:rPr>
        <w:tab/>
      </w:r>
      <w:r w:rsidRPr="00235054">
        <w:rPr>
          <w:b/>
          <w:sz w:val="22"/>
          <w:szCs w:val="22"/>
        </w:rPr>
        <w:tab/>
      </w:r>
      <w:r w:rsidRPr="00235054">
        <w:rPr>
          <w:b/>
          <w:sz w:val="22"/>
          <w:szCs w:val="22"/>
        </w:rPr>
        <w:tab/>
      </w:r>
      <w:r w:rsidRPr="00235054">
        <w:rPr>
          <w:b/>
          <w:sz w:val="22"/>
          <w:szCs w:val="22"/>
        </w:rPr>
        <w:tab/>
        <w:t xml:space="preserve">                </w:t>
      </w:r>
    </w:p>
    <w:p w:rsidR="00965825" w:rsidRPr="00235054" w:rsidRDefault="00965825" w:rsidP="00965825">
      <w:pPr>
        <w:autoSpaceDE w:val="0"/>
        <w:autoSpaceDN w:val="0"/>
        <w:adjustRightInd w:val="0"/>
        <w:rPr>
          <w:sz w:val="22"/>
          <w:szCs w:val="22"/>
        </w:rPr>
      </w:pPr>
      <w:r w:rsidRPr="00235054">
        <w:rPr>
          <w:sz w:val="22"/>
          <w:szCs w:val="22"/>
        </w:rPr>
        <w:t xml:space="preserve">“The British Council believes that all children have potential and that every child matters - everywhere in the world. The British Council affirms the position that all children have the right to be protected from all forms of abuse as set out in article 19, UNCRC, 1989” </w:t>
      </w:r>
    </w:p>
    <w:p w:rsidR="00965825" w:rsidRPr="007A6837" w:rsidRDefault="00965825" w:rsidP="00965825">
      <w:pPr>
        <w:pStyle w:val="Heading3"/>
        <w:ind w:left="-113"/>
        <w:rPr>
          <w:rFonts w:ascii="Arial" w:hAnsi="Arial" w:cs="Arial"/>
          <w:sz w:val="20"/>
          <w:szCs w:val="20"/>
        </w:rPr>
      </w:pPr>
      <w:r w:rsidRPr="007A6837">
        <w:rPr>
          <w:rFonts w:ascii="Arial" w:hAnsi="Arial" w:cs="Arial"/>
          <w:sz w:val="20"/>
          <w:szCs w:val="20"/>
        </w:rPr>
        <w:t xml:space="preserve"> </w:t>
      </w:r>
      <w:r w:rsidRPr="007A6837">
        <w:rPr>
          <w:rFonts w:ascii="Arial" w:hAnsi="Arial" w:cs="Arial"/>
          <w:sz w:val="20"/>
          <w:szCs w:val="20"/>
        </w:rPr>
        <w:br w:type="page"/>
      </w:r>
      <w:r w:rsidRPr="007A6837">
        <w:rPr>
          <w:rFonts w:ascii="Arial" w:hAnsi="Arial" w:cs="Arial"/>
          <w:sz w:val="20"/>
          <w:szCs w:val="20"/>
        </w:rPr>
        <w:lastRenderedPageBreak/>
        <w:t>Person Specification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685"/>
        <w:gridCol w:w="2376"/>
        <w:gridCol w:w="2444"/>
      </w:tblGrid>
      <w:tr w:rsidR="00965825" w:rsidRPr="007A6837" w:rsidTr="00696073">
        <w:trPr>
          <w:trHeight w:val="567"/>
        </w:trPr>
        <w:tc>
          <w:tcPr>
            <w:tcW w:w="1985" w:type="dxa"/>
            <w:tcBorders>
              <w:bottom w:val="single" w:sz="4" w:space="0" w:color="auto"/>
            </w:tcBorders>
            <w:shd w:val="clear" w:color="auto" w:fill="E0E0E0"/>
            <w:vAlign w:val="center"/>
          </w:tcPr>
          <w:p w:rsidR="00965825" w:rsidRPr="007A6837" w:rsidRDefault="00965825" w:rsidP="00696073">
            <w:pPr>
              <w:spacing w:before="40"/>
            </w:pPr>
          </w:p>
          <w:p w:rsidR="00965825" w:rsidRPr="007A6837" w:rsidRDefault="00965825" w:rsidP="00696073">
            <w:pPr>
              <w:spacing w:before="40"/>
              <w:rPr>
                <w:b/>
              </w:rPr>
            </w:pPr>
          </w:p>
        </w:tc>
        <w:tc>
          <w:tcPr>
            <w:tcW w:w="3685" w:type="dxa"/>
            <w:shd w:val="clear" w:color="auto" w:fill="E0E0E0"/>
            <w:vAlign w:val="center"/>
          </w:tcPr>
          <w:p w:rsidR="00965825" w:rsidRPr="007A6837" w:rsidRDefault="00965825" w:rsidP="00696073">
            <w:pPr>
              <w:spacing w:before="40"/>
              <w:rPr>
                <w:b/>
              </w:rPr>
            </w:pPr>
            <w:r w:rsidRPr="007A6837">
              <w:rPr>
                <w:b/>
              </w:rPr>
              <w:t xml:space="preserve">Essential </w:t>
            </w:r>
          </w:p>
        </w:tc>
        <w:tc>
          <w:tcPr>
            <w:tcW w:w="2376" w:type="dxa"/>
            <w:shd w:val="clear" w:color="auto" w:fill="E0E0E0"/>
            <w:vAlign w:val="center"/>
          </w:tcPr>
          <w:p w:rsidR="00965825" w:rsidRPr="007A6837" w:rsidRDefault="00965825" w:rsidP="00696073">
            <w:pPr>
              <w:spacing w:before="40"/>
              <w:rPr>
                <w:b/>
              </w:rPr>
            </w:pPr>
            <w:r w:rsidRPr="007A6837">
              <w:rPr>
                <w:b/>
              </w:rPr>
              <w:t xml:space="preserve">Desirable </w:t>
            </w:r>
          </w:p>
          <w:p w:rsidR="00965825" w:rsidRPr="007A6837" w:rsidRDefault="00965825" w:rsidP="00696073">
            <w:pPr>
              <w:spacing w:before="40"/>
              <w:rPr>
                <w:b/>
              </w:rPr>
            </w:pPr>
          </w:p>
        </w:tc>
        <w:tc>
          <w:tcPr>
            <w:tcW w:w="2444" w:type="dxa"/>
            <w:shd w:val="clear" w:color="auto" w:fill="E0E0E0"/>
            <w:vAlign w:val="center"/>
          </w:tcPr>
          <w:p w:rsidR="00965825" w:rsidRPr="007A6837" w:rsidRDefault="00965825" w:rsidP="00696073">
            <w:pPr>
              <w:spacing w:before="40"/>
              <w:rPr>
                <w:b/>
              </w:rPr>
            </w:pPr>
            <w:r w:rsidRPr="007A6837">
              <w:rPr>
                <w:b/>
              </w:rPr>
              <w:t>Assessment stage</w:t>
            </w:r>
          </w:p>
        </w:tc>
      </w:tr>
      <w:tr w:rsidR="00965825" w:rsidRPr="007A6837" w:rsidTr="00696073">
        <w:trPr>
          <w:trHeight w:val="2835"/>
        </w:trPr>
        <w:tc>
          <w:tcPr>
            <w:tcW w:w="1985" w:type="dxa"/>
            <w:shd w:val="clear" w:color="auto" w:fill="E0E0E0"/>
          </w:tcPr>
          <w:p w:rsidR="003F078E" w:rsidRPr="003F078E" w:rsidRDefault="003F078E" w:rsidP="003F078E">
            <w:r w:rsidRPr="003F078E">
              <w:t xml:space="preserve">Behaviours </w:t>
            </w:r>
          </w:p>
          <w:p w:rsidR="00965825" w:rsidRPr="007A6837" w:rsidRDefault="003F078E" w:rsidP="003F078E">
            <w:pPr>
              <w:spacing w:before="40"/>
              <w:rPr>
                <w:b/>
              </w:rPr>
            </w:pPr>
            <w:r w:rsidRPr="003F078E">
              <w:t xml:space="preserve">Please see </w:t>
            </w:r>
            <w:hyperlink r:id="rId11" w:history="1">
              <w:r w:rsidRPr="003F078E">
                <w:rPr>
                  <w:rStyle w:val="Hyperlink"/>
                </w:rPr>
                <w:t>The Behaviours Dictionary</w:t>
              </w:r>
            </w:hyperlink>
            <w:r w:rsidRPr="003F078E">
              <w:t xml:space="preserve"> for behaviour definitions and levels</w:t>
            </w:r>
            <w:r w:rsidR="00965825" w:rsidRPr="007A6837">
              <w:rPr>
                <w:b/>
              </w:rPr>
              <w:t xml:space="preserve"> </w:t>
            </w:r>
          </w:p>
        </w:tc>
        <w:tc>
          <w:tcPr>
            <w:tcW w:w="3685" w:type="dxa"/>
          </w:tcPr>
          <w:p w:rsidR="00965825" w:rsidRPr="00A27B86" w:rsidRDefault="00965825" w:rsidP="00696073">
            <w:pPr>
              <w:pStyle w:val="infill"/>
              <w:rPr>
                <w:szCs w:val="22"/>
              </w:rPr>
            </w:pPr>
            <w:r w:rsidRPr="00A27B86">
              <w:rPr>
                <w:b/>
                <w:szCs w:val="22"/>
              </w:rPr>
              <w:t xml:space="preserve">Making It Happen </w:t>
            </w:r>
            <w:r w:rsidRPr="00A27B86">
              <w:rPr>
                <w:szCs w:val="22"/>
              </w:rPr>
              <w:t>(</w:t>
            </w:r>
            <w:r>
              <w:rPr>
                <w:szCs w:val="22"/>
              </w:rPr>
              <w:t>Essential</w:t>
            </w:r>
            <w:r w:rsidRPr="00A27B86">
              <w:rPr>
                <w:szCs w:val="22"/>
              </w:rPr>
              <w:t>)</w:t>
            </w:r>
          </w:p>
          <w:p w:rsidR="00965825" w:rsidRDefault="00965825" w:rsidP="00696073">
            <w:pPr>
              <w:pStyle w:val="infill"/>
              <w:rPr>
                <w:b/>
                <w:szCs w:val="22"/>
              </w:rPr>
            </w:pPr>
          </w:p>
          <w:p w:rsidR="00965825" w:rsidRPr="00A27B86" w:rsidRDefault="00965825" w:rsidP="00696073">
            <w:pPr>
              <w:pStyle w:val="infill"/>
              <w:rPr>
                <w:szCs w:val="22"/>
              </w:rPr>
            </w:pPr>
            <w:r w:rsidRPr="00A27B86">
              <w:rPr>
                <w:b/>
                <w:szCs w:val="22"/>
              </w:rPr>
              <w:t xml:space="preserve">Working Together </w:t>
            </w:r>
            <w:r w:rsidRPr="00A27B86">
              <w:rPr>
                <w:szCs w:val="22"/>
              </w:rPr>
              <w:t>(Essential)</w:t>
            </w:r>
          </w:p>
          <w:p w:rsidR="00965825" w:rsidRDefault="00965825" w:rsidP="00696073">
            <w:pPr>
              <w:pStyle w:val="infill"/>
              <w:rPr>
                <w:rFonts w:eastAsia="Times New Roman"/>
                <w:b/>
                <w:szCs w:val="22"/>
                <w:lang w:eastAsia="en-GB"/>
              </w:rPr>
            </w:pPr>
          </w:p>
          <w:p w:rsidR="00965825" w:rsidRDefault="00965825" w:rsidP="00696073">
            <w:pPr>
              <w:pStyle w:val="infill"/>
              <w:rPr>
                <w:rFonts w:eastAsia="Times New Roman"/>
                <w:szCs w:val="22"/>
                <w:lang w:eastAsia="en-GB"/>
              </w:rPr>
            </w:pPr>
            <w:r w:rsidRPr="00A27B86">
              <w:rPr>
                <w:rFonts w:eastAsia="Times New Roman"/>
                <w:b/>
                <w:szCs w:val="22"/>
                <w:lang w:eastAsia="en-GB"/>
              </w:rPr>
              <w:t>Connecting with Others</w:t>
            </w:r>
            <w:r>
              <w:rPr>
                <w:rFonts w:eastAsia="Times New Roman"/>
                <w:b/>
                <w:szCs w:val="22"/>
                <w:lang w:eastAsia="en-GB"/>
              </w:rPr>
              <w:t xml:space="preserve"> </w:t>
            </w:r>
            <w:r w:rsidRPr="00A27B86">
              <w:rPr>
                <w:rFonts w:eastAsia="Times New Roman"/>
                <w:szCs w:val="22"/>
                <w:lang w:eastAsia="en-GB"/>
              </w:rPr>
              <w:t>(Essential)</w:t>
            </w:r>
          </w:p>
          <w:p w:rsidR="00965825" w:rsidRPr="003F078E" w:rsidRDefault="003F078E" w:rsidP="00696073">
            <w:pPr>
              <w:pStyle w:val="infill"/>
              <w:rPr>
                <w:rFonts w:eastAsia="Times New Roman"/>
                <w:szCs w:val="22"/>
                <w:lang w:eastAsia="en-GB"/>
              </w:rPr>
            </w:pPr>
            <w:r w:rsidRPr="003F078E">
              <w:rPr>
                <w:rFonts w:eastAsia="Times New Roman"/>
                <w:noProof/>
                <w:szCs w:val="22"/>
                <w:lang w:val="en-US" w:eastAsia="en-US"/>
              </w:rPr>
              <mc:AlternateContent>
                <mc:Choice Requires="wps">
                  <w:drawing>
                    <wp:anchor distT="0" distB="0" distL="114300" distR="114300" simplePos="0" relativeHeight="251661312" behindDoc="0" locked="0" layoutInCell="1" allowOverlap="1" wp14:anchorId="78723BA3" wp14:editId="5166C6C3">
                      <wp:simplePos x="0" y="0"/>
                      <wp:positionH relativeFrom="column">
                        <wp:posOffset>-67310</wp:posOffset>
                      </wp:positionH>
                      <wp:positionV relativeFrom="paragraph">
                        <wp:posOffset>155575</wp:posOffset>
                      </wp:positionV>
                      <wp:extent cx="5400675" cy="9525"/>
                      <wp:effectExtent l="0" t="0" r="9525" b="28575"/>
                      <wp:wrapNone/>
                      <wp:docPr id="4" name="Straight Connector 4"/>
                      <wp:cNvGraphicFramePr/>
                      <a:graphic xmlns:a="http://schemas.openxmlformats.org/drawingml/2006/main">
                        <a:graphicData uri="http://schemas.microsoft.com/office/word/2010/wordprocessingShape">
                          <wps:wsp>
                            <wps:cNvCnPr/>
                            <wps:spPr>
                              <a:xfrm flipV="1">
                                <a:off x="0" y="0"/>
                                <a:ext cx="5400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3pt,12.25pt" to="419.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" strokecolor="black [3213]"/>
                  </w:pict>
                </mc:Fallback>
              </mc:AlternateContent>
            </w:r>
          </w:p>
          <w:p w:rsidR="003F078E" w:rsidRDefault="003F078E" w:rsidP="00696073">
            <w:pPr>
              <w:pStyle w:val="infill"/>
              <w:rPr>
                <w:b/>
                <w:szCs w:val="22"/>
              </w:rPr>
            </w:pPr>
          </w:p>
          <w:p w:rsidR="00965825" w:rsidRPr="00A27B86" w:rsidRDefault="00965825" w:rsidP="00696073">
            <w:pPr>
              <w:pStyle w:val="infill"/>
              <w:rPr>
                <w:szCs w:val="22"/>
              </w:rPr>
            </w:pPr>
            <w:r w:rsidRPr="00A27B86">
              <w:rPr>
                <w:b/>
                <w:szCs w:val="22"/>
              </w:rPr>
              <w:t xml:space="preserve">Creating Shared Purpose </w:t>
            </w:r>
            <w:r w:rsidRPr="00A27B86">
              <w:rPr>
                <w:szCs w:val="22"/>
              </w:rPr>
              <w:t>(Essential)</w:t>
            </w:r>
          </w:p>
          <w:p w:rsidR="00965825" w:rsidRDefault="00965825" w:rsidP="00696073">
            <w:pPr>
              <w:pStyle w:val="infill"/>
              <w:rPr>
                <w:b/>
                <w:szCs w:val="22"/>
              </w:rPr>
            </w:pPr>
          </w:p>
          <w:p w:rsidR="00965825" w:rsidRDefault="00965825" w:rsidP="00696073">
            <w:pPr>
              <w:pStyle w:val="infill"/>
              <w:rPr>
                <w:b/>
                <w:szCs w:val="22"/>
              </w:rPr>
            </w:pPr>
          </w:p>
          <w:p w:rsidR="00965825" w:rsidRPr="00A27B86" w:rsidRDefault="00965825" w:rsidP="00696073">
            <w:pPr>
              <w:pStyle w:val="infill"/>
              <w:rPr>
                <w:rStyle w:val="Strong"/>
                <w:color w:val="000000"/>
                <w:szCs w:val="22"/>
              </w:rPr>
            </w:pPr>
            <w:r w:rsidRPr="00A27B86">
              <w:rPr>
                <w:b/>
                <w:szCs w:val="22"/>
              </w:rPr>
              <w:t xml:space="preserve">Shaping the Future </w:t>
            </w:r>
            <w:r w:rsidRPr="00A27B86">
              <w:rPr>
                <w:szCs w:val="22"/>
              </w:rPr>
              <w:t>(Essential)</w:t>
            </w:r>
          </w:p>
          <w:p w:rsidR="00965825" w:rsidRDefault="00965825" w:rsidP="00696073">
            <w:pPr>
              <w:pStyle w:val="infill"/>
              <w:rPr>
                <w:b/>
                <w:szCs w:val="22"/>
              </w:rPr>
            </w:pPr>
          </w:p>
          <w:p w:rsidR="00965825" w:rsidRDefault="00965825" w:rsidP="00696073">
            <w:pPr>
              <w:pStyle w:val="infill"/>
              <w:rPr>
                <w:b/>
                <w:szCs w:val="22"/>
              </w:rPr>
            </w:pPr>
          </w:p>
          <w:p w:rsidR="00965825" w:rsidRPr="00A27B86" w:rsidRDefault="00965825" w:rsidP="00696073">
            <w:pPr>
              <w:pStyle w:val="infill"/>
              <w:rPr>
                <w:szCs w:val="22"/>
              </w:rPr>
            </w:pPr>
            <w:r w:rsidRPr="00A27B86">
              <w:rPr>
                <w:b/>
                <w:szCs w:val="22"/>
              </w:rPr>
              <w:t xml:space="preserve">Being Accountable </w:t>
            </w:r>
            <w:r>
              <w:rPr>
                <w:szCs w:val="22"/>
              </w:rPr>
              <w:t>(Essential</w:t>
            </w:r>
            <w:r w:rsidRPr="00A27B86">
              <w:rPr>
                <w:szCs w:val="22"/>
              </w:rPr>
              <w:t>)</w:t>
            </w:r>
          </w:p>
          <w:p w:rsidR="00965825" w:rsidRPr="007A6837" w:rsidRDefault="00965825" w:rsidP="00696073">
            <w:pPr>
              <w:pStyle w:val="infill"/>
              <w:rPr>
                <w:sz w:val="20"/>
              </w:rPr>
            </w:pPr>
          </w:p>
        </w:tc>
        <w:tc>
          <w:tcPr>
            <w:tcW w:w="2376" w:type="dxa"/>
          </w:tcPr>
          <w:p w:rsidR="00965825" w:rsidRPr="007A6837" w:rsidRDefault="00965825" w:rsidP="00696073">
            <w:pPr>
              <w:pStyle w:val="infill"/>
              <w:rPr>
                <w:sz w:val="20"/>
              </w:rPr>
            </w:pPr>
          </w:p>
        </w:tc>
        <w:tc>
          <w:tcPr>
            <w:tcW w:w="2444" w:type="dxa"/>
          </w:tcPr>
          <w:p w:rsidR="00965825" w:rsidRPr="00A27B86" w:rsidRDefault="00965825" w:rsidP="00696073">
            <w:pPr>
              <w:spacing w:before="40"/>
              <w:rPr>
                <w:sz w:val="22"/>
                <w:szCs w:val="22"/>
              </w:rPr>
            </w:pPr>
            <w:r w:rsidRPr="00A27B86">
              <w:rPr>
                <w:sz w:val="22"/>
                <w:szCs w:val="22"/>
              </w:rPr>
              <w:t>Interview</w:t>
            </w:r>
          </w:p>
          <w:p w:rsidR="00965825" w:rsidRPr="00A27B86" w:rsidRDefault="00965825" w:rsidP="00696073">
            <w:pPr>
              <w:spacing w:before="40"/>
              <w:rPr>
                <w:sz w:val="22"/>
                <w:szCs w:val="22"/>
              </w:rPr>
            </w:pPr>
          </w:p>
          <w:p w:rsidR="00965825" w:rsidRPr="00A27B86" w:rsidRDefault="00965825" w:rsidP="00696073">
            <w:pPr>
              <w:spacing w:before="40"/>
              <w:rPr>
                <w:sz w:val="22"/>
                <w:szCs w:val="22"/>
              </w:rPr>
            </w:pPr>
            <w:r w:rsidRPr="00A27B86">
              <w:rPr>
                <w:sz w:val="22"/>
                <w:szCs w:val="22"/>
              </w:rPr>
              <w:t>Interview</w:t>
            </w:r>
          </w:p>
          <w:p w:rsidR="00965825" w:rsidRPr="00A27B86" w:rsidRDefault="00965825" w:rsidP="00696073">
            <w:pPr>
              <w:spacing w:before="40"/>
              <w:rPr>
                <w:sz w:val="22"/>
                <w:szCs w:val="22"/>
              </w:rPr>
            </w:pPr>
          </w:p>
          <w:p w:rsidR="00965825" w:rsidRPr="00A27B86" w:rsidRDefault="00965825" w:rsidP="00696073">
            <w:pPr>
              <w:spacing w:before="40"/>
              <w:rPr>
                <w:sz w:val="22"/>
                <w:szCs w:val="22"/>
              </w:rPr>
            </w:pPr>
            <w:r w:rsidRPr="00A27B86">
              <w:rPr>
                <w:sz w:val="22"/>
                <w:szCs w:val="22"/>
              </w:rPr>
              <w:t>Interview</w:t>
            </w:r>
          </w:p>
          <w:p w:rsidR="00965825" w:rsidRPr="00A27B86" w:rsidRDefault="00965825" w:rsidP="00696073">
            <w:pPr>
              <w:spacing w:before="40"/>
              <w:rPr>
                <w:sz w:val="22"/>
                <w:szCs w:val="22"/>
              </w:rPr>
            </w:pPr>
          </w:p>
          <w:p w:rsidR="00965825" w:rsidRPr="00A27B86" w:rsidRDefault="00965825" w:rsidP="00696073">
            <w:pPr>
              <w:spacing w:before="40"/>
              <w:rPr>
                <w:sz w:val="22"/>
                <w:szCs w:val="22"/>
              </w:rPr>
            </w:pPr>
          </w:p>
          <w:p w:rsidR="003F078E" w:rsidRDefault="003F078E" w:rsidP="00696073">
            <w:pPr>
              <w:spacing w:before="40"/>
              <w:rPr>
                <w:sz w:val="22"/>
                <w:szCs w:val="22"/>
              </w:rPr>
            </w:pPr>
          </w:p>
          <w:p w:rsidR="00965825" w:rsidRPr="00A27B86" w:rsidRDefault="00965825" w:rsidP="00696073">
            <w:pPr>
              <w:spacing w:before="40"/>
              <w:rPr>
                <w:sz w:val="22"/>
                <w:szCs w:val="22"/>
              </w:rPr>
            </w:pPr>
            <w:r w:rsidRPr="00A27B86">
              <w:rPr>
                <w:sz w:val="22"/>
                <w:szCs w:val="22"/>
              </w:rPr>
              <w:t>Required for the role but not assessed during application stage</w:t>
            </w:r>
          </w:p>
          <w:p w:rsidR="00965825" w:rsidRPr="007A6837" w:rsidRDefault="00965825" w:rsidP="003F078E">
            <w:pPr>
              <w:spacing w:before="40"/>
            </w:pPr>
          </w:p>
        </w:tc>
      </w:tr>
      <w:tr w:rsidR="00965825" w:rsidRPr="007A6837" w:rsidTr="00696073">
        <w:trPr>
          <w:trHeight w:val="2835"/>
        </w:trPr>
        <w:tc>
          <w:tcPr>
            <w:tcW w:w="1985" w:type="dxa"/>
            <w:shd w:val="clear" w:color="auto" w:fill="E0E0E0"/>
          </w:tcPr>
          <w:p w:rsidR="003F078E" w:rsidRPr="003F078E" w:rsidRDefault="003F078E" w:rsidP="003F078E">
            <w:r w:rsidRPr="003F078E">
              <w:t>Skills and Knowledge</w:t>
            </w:r>
          </w:p>
          <w:p w:rsidR="00965825" w:rsidRPr="007A6837" w:rsidRDefault="003F078E" w:rsidP="003F078E">
            <w:pPr>
              <w:spacing w:before="40"/>
              <w:rPr>
                <w:b/>
              </w:rPr>
            </w:pPr>
            <w:r w:rsidRPr="003F078E">
              <w:t xml:space="preserve">See </w:t>
            </w:r>
            <w:hyperlink r:id="rId12" w:history="1">
              <w:r w:rsidRPr="003F078E">
                <w:rPr>
                  <w:rStyle w:val="Hyperlink"/>
                </w:rPr>
                <w:t xml:space="preserve">Core skills </w:t>
              </w:r>
            </w:hyperlink>
            <w:r w:rsidRPr="003F078E">
              <w:t xml:space="preserve"> for details</w:t>
            </w:r>
          </w:p>
        </w:tc>
        <w:tc>
          <w:tcPr>
            <w:tcW w:w="3685" w:type="dxa"/>
          </w:tcPr>
          <w:p w:rsidR="00965825" w:rsidRPr="00F379B5" w:rsidRDefault="00965825" w:rsidP="00696073">
            <w:pPr>
              <w:rPr>
                <w:rFonts w:eastAsia="Times New Roman"/>
                <w:b/>
                <w:sz w:val="22"/>
                <w:szCs w:val="22"/>
                <w:lang w:eastAsia="en-GB"/>
              </w:rPr>
            </w:pPr>
            <w:r w:rsidRPr="00F379B5">
              <w:rPr>
                <w:rFonts w:eastAsia="Times New Roman"/>
                <w:b/>
                <w:sz w:val="22"/>
                <w:szCs w:val="22"/>
                <w:lang w:eastAsia="en-GB"/>
              </w:rPr>
              <w:t>Communicati</w:t>
            </w:r>
            <w:r>
              <w:rPr>
                <w:rFonts w:eastAsia="Times New Roman"/>
                <w:b/>
                <w:sz w:val="22"/>
                <w:szCs w:val="22"/>
                <w:lang w:eastAsia="en-GB"/>
              </w:rPr>
              <w:t>ng and influencing</w:t>
            </w:r>
            <w:r w:rsidRPr="00F379B5">
              <w:rPr>
                <w:rFonts w:eastAsia="Times New Roman"/>
                <w:b/>
                <w:sz w:val="22"/>
                <w:szCs w:val="22"/>
                <w:lang w:eastAsia="en-GB"/>
              </w:rPr>
              <w:t xml:space="preserve"> </w:t>
            </w:r>
            <w:r>
              <w:rPr>
                <w:rFonts w:eastAsia="Times New Roman"/>
                <w:sz w:val="22"/>
                <w:szCs w:val="22"/>
                <w:lang w:eastAsia="en-GB"/>
              </w:rPr>
              <w:t>(Level 3</w:t>
            </w:r>
            <w:r w:rsidRPr="00F379B5">
              <w:rPr>
                <w:rFonts w:eastAsia="Times New Roman"/>
                <w:sz w:val="22"/>
                <w:szCs w:val="22"/>
                <w:lang w:eastAsia="en-GB"/>
              </w:rPr>
              <w:t>)</w:t>
            </w:r>
          </w:p>
          <w:p w:rsidR="00965825" w:rsidRDefault="00965825" w:rsidP="00696073">
            <w:pPr>
              <w:shd w:val="clear" w:color="auto" w:fill="FFFFFF"/>
              <w:spacing w:before="100" w:beforeAutospacing="1" w:after="100" w:afterAutospacing="1" w:line="336" w:lineRule="atLeast"/>
              <w:ind w:right="300"/>
              <w:rPr>
                <w:rFonts w:eastAsia="Times New Roman"/>
                <w:sz w:val="22"/>
                <w:szCs w:val="22"/>
                <w:lang w:eastAsia="en-GB"/>
              </w:rPr>
            </w:pPr>
            <w:r>
              <w:rPr>
                <w:rFonts w:eastAsia="Times New Roman"/>
                <w:b/>
                <w:sz w:val="22"/>
                <w:szCs w:val="22"/>
                <w:lang w:eastAsia="en-GB"/>
              </w:rPr>
              <w:t>Managing finance and resources</w:t>
            </w:r>
            <w:r w:rsidRPr="00F379B5">
              <w:rPr>
                <w:rFonts w:eastAsia="Times New Roman"/>
                <w:b/>
                <w:sz w:val="22"/>
                <w:szCs w:val="22"/>
                <w:lang w:eastAsia="en-GB"/>
              </w:rPr>
              <w:t xml:space="preserve"> </w:t>
            </w:r>
            <w:r w:rsidRPr="00F379B5">
              <w:rPr>
                <w:rFonts w:eastAsia="Times New Roman"/>
                <w:sz w:val="22"/>
                <w:szCs w:val="22"/>
                <w:lang w:eastAsia="en-GB"/>
              </w:rPr>
              <w:t xml:space="preserve">(Level </w:t>
            </w:r>
            <w:r>
              <w:rPr>
                <w:rFonts w:eastAsia="Times New Roman"/>
                <w:sz w:val="22"/>
                <w:szCs w:val="22"/>
                <w:lang w:eastAsia="en-GB"/>
              </w:rPr>
              <w:t>2</w:t>
            </w:r>
            <w:r w:rsidRPr="00F379B5">
              <w:rPr>
                <w:rFonts w:eastAsia="Times New Roman"/>
                <w:sz w:val="22"/>
                <w:szCs w:val="22"/>
                <w:lang w:eastAsia="en-GB"/>
              </w:rPr>
              <w:t>)</w:t>
            </w:r>
          </w:p>
          <w:p w:rsidR="00965825" w:rsidRDefault="00965825" w:rsidP="00696073">
            <w:pPr>
              <w:shd w:val="clear" w:color="auto" w:fill="FFFFFF"/>
              <w:spacing w:before="100" w:beforeAutospacing="1" w:after="100" w:afterAutospacing="1" w:line="336" w:lineRule="atLeast"/>
              <w:ind w:right="300"/>
              <w:rPr>
                <w:rFonts w:eastAsia="Times New Roman"/>
                <w:sz w:val="22"/>
                <w:szCs w:val="22"/>
                <w:lang w:eastAsia="en-GB"/>
              </w:rPr>
            </w:pPr>
            <w:r w:rsidRPr="0066630F">
              <w:rPr>
                <w:rFonts w:eastAsia="Times New Roman"/>
                <w:b/>
                <w:sz w:val="22"/>
                <w:szCs w:val="22"/>
                <w:lang w:eastAsia="en-GB"/>
              </w:rPr>
              <w:t>Using technology</w:t>
            </w:r>
            <w:r>
              <w:rPr>
                <w:rFonts w:eastAsia="Times New Roman"/>
                <w:sz w:val="22"/>
                <w:szCs w:val="22"/>
                <w:lang w:eastAsia="en-GB"/>
              </w:rPr>
              <w:t xml:space="preserve"> (Level 1)</w:t>
            </w:r>
          </w:p>
          <w:p w:rsidR="00965825" w:rsidRDefault="00965825" w:rsidP="00696073">
            <w:pPr>
              <w:shd w:val="clear" w:color="auto" w:fill="FFFFFF"/>
              <w:spacing w:before="100" w:beforeAutospacing="1" w:after="100" w:afterAutospacing="1" w:line="336" w:lineRule="atLeast"/>
              <w:ind w:right="300"/>
              <w:rPr>
                <w:rFonts w:eastAsia="Times New Roman"/>
                <w:sz w:val="22"/>
                <w:szCs w:val="22"/>
                <w:lang w:eastAsia="en-GB"/>
              </w:rPr>
            </w:pPr>
            <w:r w:rsidRPr="0066630F">
              <w:rPr>
                <w:rFonts w:eastAsia="Times New Roman"/>
                <w:b/>
                <w:sz w:val="22"/>
                <w:szCs w:val="22"/>
                <w:lang w:eastAsia="en-GB"/>
              </w:rPr>
              <w:t>Ability to serve the customers with empathy and care by using required soft skills</w:t>
            </w:r>
            <w:r>
              <w:rPr>
                <w:rFonts w:eastAsia="Times New Roman"/>
                <w:sz w:val="22"/>
                <w:szCs w:val="22"/>
                <w:lang w:eastAsia="en-GB"/>
              </w:rPr>
              <w:t>.</w:t>
            </w:r>
          </w:p>
          <w:p w:rsidR="00965825" w:rsidRPr="00F379B5" w:rsidRDefault="00965825" w:rsidP="00696073">
            <w:pPr>
              <w:rPr>
                <w:bCs/>
                <w:sz w:val="22"/>
                <w:szCs w:val="22"/>
              </w:rPr>
            </w:pPr>
            <w:r w:rsidRPr="00F379B5">
              <w:rPr>
                <w:b/>
                <w:bCs/>
                <w:sz w:val="22"/>
                <w:szCs w:val="22"/>
              </w:rPr>
              <w:t>Language skills</w:t>
            </w:r>
            <w:r w:rsidRPr="00F379B5">
              <w:rPr>
                <w:bCs/>
                <w:sz w:val="22"/>
                <w:szCs w:val="22"/>
              </w:rPr>
              <w:t>:</w:t>
            </w:r>
            <w:r w:rsidRPr="00F379B5">
              <w:rPr>
                <w:b/>
                <w:bCs/>
                <w:sz w:val="22"/>
                <w:szCs w:val="22"/>
              </w:rPr>
              <w:t xml:space="preserve"> </w:t>
            </w:r>
            <w:r w:rsidRPr="00F379B5">
              <w:rPr>
                <w:bCs/>
                <w:sz w:val="22"/>
                <w:szCs w:val="22"/>
              </w:rPr>
              <w:t xml:space="preserve">Excellent spoken and written </w:t>
            </w:r>
            <w:r w:rsidR="00E071EA">
              <w:rPr>
                <w:bCs/>
                <w:sz w:val="22"/>
                <w:szCs w:val="22"/>
              </w:rPr>
              <w:t xml:space="preserve">in Bangla and </w:t>
            </w:r>
            <w:r w:rsidRPr="00F379B5">
              <w:rPr>
                <w:bCs/>
                <w:sz w:val="22"/>
                <w:szCs w:val="22"/>
              </w:rPr>
              <w:t>English language skills</w:t>
            </w:r>
            <w:r>
              <w:rPr>
                <w:bCs/>
                <w:sz w:val="22"/>
                <w:szCs w:val="22"/>
              </w:rPr>
              <w:t>.</w:t>
            </w:r>
            <w:r w:rsidRPr="00F379B5">
              <w:rPr>
                <w:bCs/>
                <w:sz w:val="22"/>
                <w:szCs w:val="22"/>
              </w:rPr>
              <w:t xml:space="preserve"> </w:t>
            </w:r>
          </w:p>
          <w:p w:rsidR="00965825" w:rsidRPr="007A6837" w:rsidRDefault="00965825" w:rsidP="00696073">
            <w:pPr>
              <w:pStyle w:val="infill"/>
              <w:rPr>
                <w:sz w:val="20"/>
              </w:rPr>
            </w:pPr>
          </w:p>
        </w:tc>
        <w:tc>
          <w:tcPr>
            <w:tcW w:w="2376" w:type="dxa"/>
          </w:tcPr>
          <w:p w:rsidR="00965825" w:rsidRPr="007A6837" w:rsidRDefault="00965825" w:rsidP="00696073">
            <w:pPr>
              <w:shd w:val="clear" w:color="auto" w:fill="FFFFFF"/>
              <w:spacing w:before="100" w:beforeAutospacing="1" w:after="100" w:afterAutospacing="1" w:line="336" w:lineRule="atLeast"/>
              <w:ind w:right="300"/>
            </w:pPr>
          </w:p>
        </w:tc>
        <w:tc>
          <w:tcPr>
            <w:tcW w:w="2444" w:type="dxa"/>
          </w:tcPr>
          <w:p w:rsidR="00965825" w:rsidRPr="00F379B5" w:rsidRDefault="00965825" w:rsidP="00696073">
            <w:pPr>
              <w:spacing w:before="40"/>
              <w:rPr>
                <w:sz w:val="22"/>
                <w:szCs w:val="22"/>
              </w:rPr>
            </w:pPr>
            <w:r w:rsidRPr="00F379B5">
              <w:rPr>
                <w:sz w:val="22"/>
                <w:szCs w:val="22"/>
              </w:rPr>
              <w:t xml:space="preserve">Short listing </w:t>
            </w:r>
            <w:r w:rsidRPr="00F379B5">
              <w:rPr>
                <w:sz w:val="22"/>
                <w:szCs w:val="22"/>
              </w:rPr>
              <w:br/>
              <w:t xml:space="preserve">and Interview </w:t>
            </w:r>
          </w:p>
        </w:tc>
      </w:tr>
      <w:tr w:rsidR="00965825" w:rsidRPr="007A6837" w:rsidTr="00696073">
        <w:trPr>
          <w:trHeight w:val="1394"/>
        </w:trPr>
        <w:tc>
          <w:tcPr>
            <w:tcW w:w="1985" w:type="dxa"/>
            <w:shd w:val="clear" w:color="auto" w:fill="E0E0E0"/>
          </w:tcPr>
          <w:p w:rsidR="00965825" w:rsidRPr="007A6837" w:rsidRDefault="00965825" w:rsidP="00696073">
            <w:pPr>
              <w:spacing w:before="40"/>
              <w:rPr>
                <w:b/>
              </w:rPr>
            </w:pPr>
            <w:r w:rsidRPr="007A6837">
              <w:rPr>
                <w:b/>
              </w:rPr>
              <w:t>Experience</w:t>
            </w:r>
          </w:p>
        </w:tc>
        <w:tc>
          <w:tcPr>
            <w:tcW w:w="3685" w:type="dxa"/>
          </w:tcPr>
          <w:p w:rsidR="00965825" w:rsidRPr="007A6837" w:rsidRDefault="00965825" w:rsidP="00696073">
            <w:pPr>
              <w:pStyle w:val="infill"/>
              <w:rPr>
                <w:sz w:val="20"/>
              </w:rPr>
            </w:pPr>
          </w:p>
        </w:tc>
        <w:tc>
          <w:tcPr>
            <w:tcW w:w="2376" w:type="dxa"/>
          </w:tcPr>
          <w:p w:rsidR="00965825" w:rsidRPr="007A6837" w:rsidRDefault="00965825" w:rsidP="00696073">
            <w:pPr>
              <w:pStyle w:val="infill"/>
              <w:rPr>
                <w:sz w:val="20"/>
              </w:rPr>
            </w:pPr>
            <w:r>
              <w:rPr>
                <w:bCs/>
                <w:szCs w:val="22"/>
              </w:rPr>
              <w:t xml:space="preserve">One year of </w:t>
            </w:r>
            <w:r w:rsidRPr="00F379B5">
              <w:rPr>
                <w:bCs/>
                <w:szCs w:val="22"/>
              </w:rPr>
              <w:t>experience</w:t>
            </w:r>
            <w:r>
              <w:rPr>
                <w:bCs/>
                <w:szCs w:val="22"/>
              </w:rPr>
              <w:t xml:space="preserve"> of providing </w:t>
            </w:r>
            <w:r>
              <w:rPr>
                <w:szCs w:val="22"/>
              </w:rPr>
              <w:t>c</w:t>
            </w:r>
            <w:r w:rsidRPr="00F379B5">
              <w:rPr>
                <w:szCs w:val="22"/>
              </w:rPr>
              <w:t xml:space="preserve">ustomer services </w:t>
            </w:r>
            <w:r>
              <w:rPr>
                <w:szCs w:val="22"/>
              </w:rPr>
              <w:t>in a reputed organisation.</w:t>
            </w:r>
          </w:p>
        </w:tc>
        <w:tc>
          <w:tcPr>
            <w:tcW w:w="2444" w:type="dxa"/>
          </w:tcPr>
          <w:p w:rsidR="00965825" w:rsidRPr="00F379B5" w:rsidRDefault="00965825" w:rsidP="00696073">
            <w:pPr>
              <w:spacing w:before="40"/>
              <w:rPr>
                <w:sz w:val="22"/>
                <w:szCs w:val="22"/>
              </w:rPr>
            </w:pPr>
            <w:r w:rsidRPr="00F379B5">
              <w:rPr>
                <w:sz w:val="22"/>
                <w:szCs w:val="22"/>
              </w:rPr>
              <w:t xml:space="preserve">Short listing </w:t>
            </w:r>
            <w:r w:rsidRPr="00F379B5">
              <w:rPr>
                <w:sz w:val="22"/>
                <w:szCs w:val="22"/>
              </w:rPr>
              <w:br/>
              <w:t>and Interview</w:t>
            </w:r>
          </w:p>
        </w:tc>
      </w:tr>
      <w:tr w:rsidR="00965825" w:rsidRPr="007A6837" w:rsidTr="00696073">
        <w:trPr>
          <w:trHeight w:val="1143"/>
        </w:trPr>
        <w:tc>
          <w:tcPr>
            <w:tcW w:w="1985" w:type="dxa"/>
            <w:shd w:val="clear" w:color="auto" w:fill="E0E0E0"/>
          </w:tcPr>
          <w:p w:rsidR="00965825" w:rsidRPr="007A6837" w:rsidRDefault="00965825" w:rsidP="00696073">
            <w:pPr>
              <w:spacing w:before="40"/>
              <w:rPr>
                <w:b/>
              </w:rPr>
            </w:pPr>
            <w:r w:rsidRPr="007A6837">
              <w:rPr>
                <w:b/>
              </w:rPr>
              <w:t>Qualifications</w:t>
            </w:r>
          </w:p>
        </w:tc>
        <w:tc>
          <w:tcPr>
            <w:tcW w:w="3685" w:type="dxa"/>
          </w:tcPr>
          <w:p w:rsidR="00965825" w:rsidRPr="00F379B5" w:rsidRDefault="00E071EA" w:rsidP="00696073">
            <w:pPr>
              <w:pStyle w:val="infill"/>
              <w:rPr>
                <w:szCs w:val="22"/>
              </w:rPr>
            </w:pPr>
            <w:r w:rsidRPr="00F379B5">
              <w:rPr>
                <w:szCs w:val="22"/>
              </w:rPr>
              <w:t>Graduate in any discipline</w:t>
            </w:r>
          </w:p>
        </w:tc>
        <w:tc>
          <w:tcPr>
            <w:tcW w:w="2376" w:type="dxa"/>
          </w:tcPr>
          <w:p w:rsidR="00965825" w:rsidRPr="00F379B5" w:rsidRDefault="00965825" w:rsidP="00696073">
            <w:pPr>
              <w:pStyle w:val="infill"/>
              <w:rPr>
                <w:szCs w:val="22"/>
              </w:rPr>
            </w:pPr>
          </w:p>
        </w:tc>
        <w:tc>
          <w:tcPr>
            <w:tcW w:w="2444" w:type="dxa"/>
          </w:tcPr>
          <w:p w:rsidR="00965825" w:rsidRPr="00F379B5" w:rsidRDefault="00965825" w:rsidP="00696073">
            <w:pPr>
              <w:spacing w:before="40"/>
              <w:rPr>
                <w:sz w:val="22"/>
                <w:szCs w:val="22"/>
              </w:rPr>
            </w:pPr>
            <w:r w:rsidRPr="00F379B5">
              <w:rPr>
                <w:sz w:val="22"/>
                <w:szCs w:val="22"/>
              </w:rPr>
              <w:t xml:space="preserve">Short listing </w:t>
            </w:r>
          </w:p>
        </w:tc>
      </w:tr>
    </w:tbl>
    <w:p w:rsidR="00965825" w:rsidRPr="00B47639" w:rsidRDefault="00965825" w:rsidP="00965825">
      <w:pPr>
        <w:rPr>
          <w:sz w:val="4"/>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685"/>
        <w:gridCol w:w="993"/>
        <w:gridCol w:w="3827"/>
      </w:tblGrid>
      <w:tr w:rsidR="00965825" w:rsidRPr="007A6837" w:rsidTr="00696073">
        <w:trPr>
          <w:trHeight w:val="567"/>
        </w:trPr>
        <w:tc>
          <w:tcPr>
            <w:tcW w:w="1985" w:type="dxa"/>
            <w:shd w:val="clear" w:color="auto" w:fill="E0E0E0"/>
            <w:vAlign w:val="center"/>
          </w:tcPr>
          <w:p w:rsidR="00965825" w:rsidRPr="00F379B5" w:rsidRDefault="00965825" w:rsidP="00696073">
            <w:pPr>
              <w:rPr>
                <w:sz w:val="22"/>
                <w:szCs w:val="22"/>
              </w:rPr>
            </w:pPr>
            <w:r w:rsidRPr="00F379B5">
              <w:rPr>
                <w:sz w:val="22"/>
                <w:szCs w:val="22"/>
              </w:rPr>
              <w:t>Submitted by</w:t>
            </w:r>
          </w:p>
        </w:tc>
        <w:tc>
          <w:tcPr>
            <w:tcW w:w="3685" w:type="dxa"/>
            <w:vAlign w:val="center"/>
          </w:tcPr>
          <w:p w:rsidR="00965825" w:rsidRPr="00F379B5" w:rsidRDefault="003F078E" w:rsidP="00696073">
            <w:pPr>
              <w:pStyle w:val="infill"/>
              <w:rPr>
                <w:szCs w:val="22"/>
              </w:rPr>
            </w:pPr>
            <w:r>
              <w:rPr>
                <w:szCs w:val="22"/>
              </w:rPr>
              <w:t>Recruitment Team</w:t>
            </w:r>
          </w:p>
        </w:tc>
        <w:tc>
          <w:tcPr>
            <w:tcW w:w="993" w:type="dxa"/>
            <w:shd w:val="clear" w:color="auto" w:fill="E6E6E6"/>
            <w:vAlign w:val="center"/>
          </w:tcPr>
          <w:p w:rsidR="00965825" w:rsidRPr="00F379B5" w:rsidRDefault="00965825" w:rsidP="00696073">
            <w:pPr>
              <w:ind w:left="57"/>
              <w:rPr>
                <w:sz w:val="22"/>
                <w:szCs w:val="22"/>
              </w:rPr>
            </w:pPr>
            <w:r w:rsidRPr="00F379B5">
              <w:rPr>
                <w:sz w:val="22"/>
                <w:szCs w:val="22"/>
              </w:rPr>
              <w:t>Date</w:t>
            </w:r>
          </w:p>
        </w:tc>
        <w:tc>
          <w:tcPr>
            <w:tcW w:w="3827" w:type="dxa"/>
            <w:vAlign w:val="center"/>
          </w:tcPr>
          <w:p w:rsidR="00965825" w:rsidRPr="00F379B5" w:rsidRDefault="00965825" w:rsidP="00696073">
            <w:pPr>
              <w:pStyle w:val="infill"/>
              <w:rPr>
                <w:szCs w:val="22"/>
              </w:rPr>
            </w:pPr>
            <w:r>
              <w:rPr>
                <w:szCs w:val="22"/>
              </w:rPr>
              <w:t>November</w:t>
            </w:r>
            <w:r w:rsidRPr="00F379B5">
              <w:rPr>
                <w:szCs w:val="22"/>
              </w:rPr>
              <w:t xml:space="preserve"> 201</w:t>
            </w:r>
            <w:r>
              <w:rPr>
                <w:szCs w:val="22"/>
              </w:rPr>
              <w:t>4</w:t>
            </w:r>
            <w:r w:rsidRPr="00F379B5">
              <w:rPr>
                <w:szCs w:val="22"/>
              </w:rPr>
              <w:t xml:space="preserve"> </w:t>
            </w:r>
          </w:p>
        </w:tc>
      </w:tr>
    </w:tbl>
    <w:p w:rsidR="00987E59" w:rsidRPr="00DF3C58" w:rsidRDefault="00987E59"/>
    <w:sectPr w:rsidR="00987E59" w:rsidRPr="00DF3C58" w:rsidSect="00EF6292">
      <w:footerReference w:type="default" r:id="rId13"/>
      <w:pgSz w:w="11906" w:h="16838" w:code="9"/>
      <w:pgMar w:top="1440" w:right="851"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511" w:rsidRDefault="00646659">
      <w:r>
        <w:separator/>
      </w:r>
    </w:p>
  </w:endnote>
  <w:endnote w:type="continuationSeparator" w:id="0">
    <w:p w:rsidR="00112511" w:rsidRDefault="0064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F35" w:rsidRDefault="00646659" w:rsidP="00EF6292">
    <w:pPr>
      <w:pStyle w:val="Footer"/>
      <w:jc w:val="right"/>
      <w:rPr>
        <w:snapToGrid w:val="0"/>
        <w:sz w:val="18"/>
        <w:szCs w:val="18"/>
        <w:lang w:eastAsia="en-US"/>
      </w:rPr>
    </w:pPr>
    <w:r>
      <w:rPr>
        <w:rStyle w:val="PageNumber"/>
      </w:rPr>
      <w:fldChar w:fldCharType="begin"/>
    </w:r>
    <w:r>
      <w:rPr>
        <w:rStyle w:val="PageNumber"/>
      </w:rPr>
      <w:instrText xml:space="preserve"> PAGE </w:instrText>
    </w:r>
    <w:r>
      <w:rPr>
        <w:rStyle w:val="PageNumber"/>
      </w:rPr>
      <w:fldChar w:fldCharType="separate"/>
    </w:r>
    <w:r w:rsidR="00750209">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50209">
      <w:rPr>
        <w:rStyle w:val="PageNumber"/>
        <w:noProof/>
      </w:rPr>
      <w:t>4</w:t>
    </w:r>
    <w:r>
      <w:rPr>
        <w:rStyle w:val="PageNumber"/>
      </w:rPr>
      <w:fldChar w:fldCharType="end"/>
    </w:r>
    <w:r>
      <w:rPr>
        <w:snapToGrid w:val="0"/>
        <w:sz w:val="18"/>
        <w:szCs w:val="18"/>
        <w:lang w:eastAsia="en-US"/>
      </w:rPr>
      <w:t xml:space="preserve">                          Recruitment Team</w:t>
    </w:r>
    <w:r w:rsidRPr="00FE1906">
      <w:rPr>
        <w:snapToGrid w:val="0"/>
        <w:sz w:val="18"/>
        <w:szCs w:val="18"/>
        <w:lang w:eastAsia="en-US"/>
      </w:rPr>
      <w:t xml:space="preserve"> </w:t>
    </w:r>
    <w:r>
      <w:rPr>
        <w:snapToGrid w:val="0"/>
        <w:sz w:val="18"/>
        <w:szCs w:val="18"/>
        <w:lang w:eastAsia="en-US"/>
      </w:rPr>
      <w:t>June 2011</w:t>
    </w:r>
  </w:p>
  <w:p w:rsidR="00A92F35" w:rsidRPr="00FE1906" w:rsidRDefault="00750209" w:rsidP="00EF629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511" w:rsidRDefault="00646659">
      <w:r>
        <w:separator/>
      </w:r>
    </w:p>
  </w:footnote>
  <w:footnote w:type="continuationSeparator" w:id="0">
    <w:p w:rsidR="00112511" w:rsidRDefault="00646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84250"/>
    <w:multiLevelType w:val="hybridMultilevel"/>
    <w:tmpl w:val="854C5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25"/>
    <w:rsid w:val="000201A5"/>
    <w:rsid w:val="00020FB3"/>
    <w:rsid w:val="00031454"/>
    <w:rsid w:val="00085B6D"/>
    <w:rsid w:val="00096C95"/>
    <w:rsid w:val="00112511"/>
    <w:rsid w:val="0011397D"/>
    <w:rsid w:val="001377FC"/>
    <w:rsid w:val="00161C99"/>
    <w:rsid w:val="001640F4"/>
    <w:rsid w:val="001C09B0"/>
    <w:rsid w:val="001E0462"/>
    <w:rsid w:val="001E55FC"/>
    <w:rsid w:val="001F2FEA"/>
    <w:rsid w:val="002004C1"/>
    <w:rsid w:val="00225E41"/>
    <w:rsid w:val="002335CD"/>
    <w:rsid w:val="0023466A"/>
    <w:rsid w:val="00274B82"/>
    <w:rsid w:val="002A5A22"/>
    <w:rsid w:val="002B32FB"/>
    <w:rsid w:val="002D06F9"/>
    <w:rsid w:val="002D10BE"/>
    <w:rsid w:val="002D2796"/>
    <w:rsid w:val="002F51E7"/>
    <w:rsid w:val="0032638E"/>
    <w:rsid w:val="00334C3B"/>
    <w:rsid w:val="00340020"/>
    <w:rsid w:val="00365491"/>
    <w:rsid w:val="0039570B"/>
    <w:rsid w:val="003A4E45"/>
    <w:rsid w:val="003B392A"/>
    <w:rsid w:val="003F078E"/>
    <w:rsid w:val="0041686C"/>
    <w:rsid w:val="004248AC"/>
    <w:rsid w:val="004274C8"/>
    <w:rsid w:val="00475199"/>
    <w:rsid w:val="004A3D14"/>
    <w:rsid w:val="004B0A9F"/>
    <w:rsid w:val="004C2EDA"/>
    <w:rsid w:val="004C5543"/>
    <w:rsid w:val="004C716C"/>
    <w:rsid w:val="004E3DBB"/>
    <w:rsid w:val="004F0451"/>
    <w:rsid w:val="00525F54"/>
    <w:rsid w:val="005543E3"/>
    <w:rsid w:val="00565E4F"/>
    <w:rsid w:val="005A001D"/>
    <w:rsid w:val="005B0E0C"/>
    <w:rsid w:val="005B256F"/>
    <w:rsid w:val="005C4E31"/>
    <w:rsid w:val="005D4567"/>
    <w:rsid w:val="0061016C"/>
    <w:rsid w:val="006214BB"/>
    <w:rsid w:val="00626407"/>
    <w:rsid w:val="00646659"/>
    <w:rsid w:val="0066660E"/>
    <w:rsid w:val="006740FB"/>
    <w:rsid w:val="006D25FC"/>
    <w:rsid w:val="006D63C7"/>
    <w:rsid w:val="006E33C1"/>
    <w:rsid w:val="006F06CC"/>
    <w:rsid w:val="00704598"/>
    <w:rsid w:val="007059C4"/>
    <w:rsid w:val="00710091"/>
    <w:rsid w:val="00746096"/>
    <w:rsid w:val="007470A3"/>
    <w:rsid w:val="00750209"/>
    <w:rsid w:val="007571B3"/>
    <w:rsid w:val="0078130E"/>
    <w:rsid w:val="007A3059"/>
    <w:rsid w:val="007A5A17"/>
    <w:rsid w:val="007A6A8A"/>
    <w:rsid w:val="007A7E83"/>
    <w:rsid w:val="007B033B"/>
    <w:rsid w:val="007C222B"/>
    <w:rsid w:val="007C4A62"/>
    <w:rsid w:val="007F4099"/>
    <w:rsid w:val="00810127"/>
    <w:rsid w:val="00816909"/>
    <w:rsid w:val="0084510A"/>
    <w:rsid w:val="00881237"/>
    <w:rsid w:val="00882361"/>
    <w:rsid w:val="00883804"/>
    <w:rsid w:val="00885729"/>
    <w:rsid w:val="0088650F"/>
    <w:rsid w:val="008E13DD"/>
    <w:rsid w:val="008E7CDC"/>
    <w:rsid w:val="00965825"/>
    <w:rsid w:val="00970C4B"/>
    <w:rsid w:val="00975E3E"/>
    <w:rsid w:val="00987CFC"/>
    <w:rsid w:val="00987D14"/>
    <w:rsid w:val="00987E59"/>
    <w:rsid w:val="00994174"/>
    <w:rsid w:val="009A1291"/>
    <w:rsid w:val="009A281C"/>
    <w:rsid w:val="009A7ABD"/>
    <w:rsid w:val="009B0121"/>
    <w:rsid w:val="009C5718"/>
    <w:rsid w:val="009F7F5F"/>
    <w:rsid w:val="00A334C8"/>
    <w:rsid w:val="00A365A9"/>
    <w:rsid w:val="00A82D62"/>
    <w:rsid w:val="00A83D12"/>
    <w:rsid w:val="00A92025"/>
    <w:rsid w:val="00AA35B6"/>
    <w:rsid w:val="00AC0648"/>
    <w:rsid w:val="00AE669F"/>
    <w:rsid w:val="00B21D44"/>
    <w:rsid w:val="00B27D63"/>
    <w:rsid w:val="00B3192A"/>
    <w:rsid w:val="00B40BA5"/>
    <w:rsid w:val="00B57F7E"/>
    <w:rsid w:val="00B658F1"/>
    <w:rsid w:val="00B67307"/>
    <w:rsid w:val="00B77B55"/>
    <w:rsid w:val="00B87E55"/>
    <w:rsid w:val="00B9520B"/>
    <w:rsid w:val="00BB2C90"/>
    <w:rsid w:val="00BD5173"/>
    <w:rsid w:val="00BF2DB2"/>
    <w:rsid w:val="00C254E3"/>
    <w:rsid w:val="00C920C3"/>
    <w:rsid w:val="00CC52B5"/>
    <w:rsid w:val="00CD4D36"/>
    <w:rsid w:val="00CE65E0"/>
    <w:rsid w:val="00D30285"/>
    <w:rsid w:val="00D625DD"/>
    <w:rsid w:val="00DA32BA"/>
    <w:rsid w:val="00DA3F08"/>
    <w:rsid w:val="00DB6A37"/>
    <w:rsid w:val="00DE2288"/>
    <w:rsid w:val="00DF3C58"/>
    <w:rsid w:val="00E071EA"/>
    <w:rsid w:val="00E505CE"/>
    <w:rsid w:val="00E639E8"/>
    <w:rsid w:val="00E72695"/>
    <w:rsid w:val="00E9147E"/>
    <w:rsid w:val="00E91D6D"/>
    <w:rsid w:val="00EA1F1B"/>
    <w:rsid w:val="00EA3126"/>
    <w:rsid w:val="00EA60F6"/>
    <w:rsid w:val="00EC032B"/>
    <w:rsid w:val="00ED3D5C"/>
    <w:rsid w:val="00ED4225"/>
    <w:rsid w:val="00EE282A"/>
    <w:rsid w:val="00F001EC"/>
    <w:rsid w:val="00F01BE8"/>
    <w:rsid w:val="00F135FD"/>
    <w:rsid w:val="00F16F58"/>
    <w:rsid w:val="00F4056D"/>
    <w:rsid w:val="00F455AF"/>
    <w:rsid w:val="00F55652"/>
    <w:rsid w:val="00F64F7B"/>
    <w:rsid w:val="00F92897"/>
    <w:rsid w:val="00F968D4"/>
    <w:rsid w:val="00FC3CB1"/>
    <w:rsid w:val="00FC4EDA"/>
    <w:rsid w:val="00FD3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25"/>
    <w:pPr>
      <w:spacing w:after="0" w:line="240" w:lineRule="auto"/>
    </w:pPr>
    <w:rPr>
      <w:rFonts w:ascii="Arial" w:eastAsia="SimSun" w:hAnsi="Arial" w:cs="Arial"/>
      <w:sz w:val="20"/>
      <w:szCs w:val="20"/>
      <w:lang w:eastAsia="zh-CN"/>
    </w:rPr>
  </w:style>
  <w:style w:type="paragraph" w:styleId="Heading3">
    <w:name w:val="heading 3"/>
    <w:basedOn w:val="Normal"/>
    <w:next w:val="Normal"/>
    <w:link w:val="Heading3Char"/>
    <w:qFormat/>
    <w:rsid w:val="00965825"/>
    <w:pPr>
      <w:keepNext/>
      <w:spacing w:before="240" w:after="60"/>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825"/>
    <w:rPr>
      <w:rFonts w:ascii="Calibri" w:eastAsia="Times New Roman" w:hAnsi="Calibri" w:cs="Times New Roman"/>
      <w:b/>
      <w:bCs/>
      <w:sz w:val="26"/>
      <w:szCs w:val="26"/>
      <w:lang w:eastAsia="zh-CN"/>
    </w:rPr>
  </w:style>
  <w:style w:type="paragraph" w:styleId="Footer">
    <w:name w:val="footer"/>
    <w:basedOn w:val="Normal"/>
    <w:link w:val="FooterChar"/>
    <w:rsid w:val="00965825"/>
    <w:pPr>
      <w:tabs>
        <w:tab w:val="center" w:pos="4153"/>
        <w:tab w:val="right" w:pos="8306"/>
      </w:tabs>
    </w:pPr>
    <w:rPr>
      <w:sz w:val="12"/>
    </w:rPr>
  </w:style>
  <w:style w:type="character" w:customStyle="1" w:styleId="FooterChar">
    <w:name w:val="Footer Char"/>
    <w:basedOn w:val="DefaultParagraphFont"/>
    <w:link w:val="Footer"/>
    <w:rsid w:val="00965825"/>
    <w:rPr>
      <w:rFonts w:ascii="Arial" w:eastAsia="SimSun" w:hAnsi="Arial" w:cs="Arial"/>
      <w:sz w:val="12"/>
      <w:szCs w:val="20"/>
      <w:lang w:eastAsia="zh-CN"/>
    </w:rPr>
  </w:style>
  <w:style w:type="paragraph" w:customStyle="1" w:styleId="Formtitle">
    <w:name w:val="Form title"/>
    <w:rsid w:val="00965825"/>
    <w:pPr>
      <w:spacing w:after="0" w:line="360" w:lineRule="exact"/>
      <w:jc w:val="right"/>
    </w:pPr>
    <w:rPr>
      <w:rFonts w:ascii="Arial" w:eastAsia="Times New Roman" w:hAnsi="Arial" w:cs="Arial"/>
      <w:b/>
      <w:bCs/>
      <w:noProof/>
      <w:sz w:val="32"/>
      <w:szCs w:val="32"/>
      <w:lang w:eastAsia="zh-CN"/>
    </w:rPr>
  </w:style>
  <w:style w:type="paragraph" w:customStyle="1" w:styleId="Formnumberdepartment">
    <w:name w:val="Form number/department"/>
    <w:basedOn w:val="Formtitle"/>
    <w:autoRedefine/>
    <w:rsid w:val="00965825"/>
    <w:pPr>
      <w:framePr w:hSpace="180" w:wrap="around" w:hAnchor="margin" w:xAlign="center" w:y="-944"/>
      <w:tabs>
        <w:tab w:val="left" w:pos="7230"/>
      </w:tabs>
    </w:pPr>
  </w:style>
  <w:style w:type="character" w:styleId="PageNumber">
    <w:name w:val="page number"/>
    <w:basedOn w:val="DefaultParagraphFont"/>
    <w:rsid w:val="00965825"/>
  </w:style>
  <w:style w:type="paragraph" w:customStyle="1" w:styleId="infill">
    <w:name w:val="infill"/>
    <w:basedOn w:val="Normal"/>
    <w:qFormat/>
    <w:rsid w:val="00965825"/>
    <w:pPr>
      <w:spacing w:before="40" w:after="40"/>
    </w:pPr>
    <w:rPr>
      <w:sz w:val="22"/>
    </w:rPr>
  </w:style>
  <w:style w:type="character" w:styleId="Strong">
    <w:name w:val="Strong"/>
    <w:qFormat/>
    <w:rsid w:val="00965825"/>
    <w:rPr>
      <w:b/>
      <w:bCs/>
    </w:rPr>
  </w:style>
  <w:style w:type="character" w:styleId="Hyperlink">
    <w:name w:val="Hyperlink"/>
    <w:unhideWhenUsed/>
    <w:rsid w:val="003F07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25"/>
    <w:pPr>
      <w:spacing w:after="0" w:line="240" w:lineRule="auto"/>
    </w:pPr>
    <w:rPr>
      <w:rFonts w:ascii="Arial" w:eastAsia="SimSun" w:hAnsi="Arial" w:cs="Arial"/>
      <w:sz w:val="20"/>
      <w:szCs w:val="20"/>
      <w:lang w:eastAsia="zh-CN"/>
    </w:rPr>
  </w:style>
  <w:style w:type="paragraph" w:styleId="Heading3">
    <w:name w:val="heading 3"/>
    <w:basedOn w:val="Normal"/>
    <w:next w:val="Normal"/>
    <w:link w:val="Heading3Char"/>
    <w:qFormat/>
    <w:rsid w:val="00965825"/>
    <w:pPr>
      <w:keepNext/>
      <w:spacing w:before="240" w:after="60"/>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825"/>
    <w:rPr>
      <w:rFonts w:ascii="Calibri" w:eastAsia="Times New Roman" w:hAnsi="Calibri" w:cs="Times New Roman"/>
      <w:b/>
      <w:bCs/>
      <w:sz w:val="26"/>
      <w:szCs w:val="26"/>
      <w:lang w:eastAsia="zh-CN"/>
    </w:rPr>
  </w:style>
  <w:style w:type="paragraph" w:styleId="Footer">
    <w:name w:val="footer"/>
    <w:basedOn w:val="Normal"/>
    <w:link w:val="FooterChar"/>
    <w:rsid w:val="00965825"/>
    <w:pPr>
      <w:tabs>
        <w:tab w:val="center" w:pos="4153"/>
        <w:tab w:val="right" w:pos="8306"/>
      </w:tabs>
    </w:pPr>
    <w:rPr>
      <w:sz w:val="12"/>
    </w:rPr>
  </w:style>
  <w:style w:type="character" w:customStyle="1" w:styleId="FooterChar">
    <w:name w:val="Footer Char"/>
    <w:basedOn w:val="DefaultParagraphFont"/>
    <w:link w:val="Footer"/>
    <w:rsid w:val="00965825"/>
    <w:rPr>
      <w:rFonts w:ascii="Arial" w:eastAsia="SimSun" w:hAnsi="Arial" w:cs="Arial"/>
      <w:sz w:val="12"/>
      <w:szCs w:val="20"/>
      <w:lang w:eastAsia="zh-CN"/>
    </w:rPr>
  </w:style>
  <w:style w:type="paragraph" w:customStyle="1" w:styleId="Formtitle">
    <w:name w:val="Form title"/>
    <w:rsid w:val="00965825"/>
    <w:pPr>
      <w:spacing w:after="0" w:line="360" w:lineRule="exact"/>
      <w:jc w:val="right"/>
    </w:pPr>
    <w:rPr>
      <w:rFonts w:ascii="Arial" w:eastAsia="Times New Roman" w:hAnsi="Arial" w:cs="Arial"/>
      <w:b/>
      <w:bCs/>
      <w:noProof/>
      <w:sz w:val="32"/>
      <w:szCs w:val="32"/>
      <w:lang w:eastAsia="zh-CN"/>
    </w:rPr>
  </w:style>
  <w:style w:type="paragraph" w:customStyle="1" w:styleId="Formnumberdepartment">
    <w:name w:val="Form number/department"/>
    <w:basedOn w:val="Formtitle"/>
    <w:autoRedefine/>
    <w:rsid w:val="00965825"/>
    <w:pPr>
      <w:framePr w:hSpace="180" w:wrap="around" w:hAnchor="margin" w:xAlign="center" w:y="-944"/>
      <w:tabs>
        <w:tab w:val="left" w:pos="7230"/>
      </w:tabs>
    </w:pPr>
  </w:style>
  <w:style w:type="character" w:styleId="PageNumber">
    <w:name w:val="page number"/>
    <w:basedOn w:val="DefaultParagraphFont"/>
    <w:rsid w:val="00965825"/>
  </w:style>
  <w:style w:type="paragraph" w:customStyle="1" w:styleId="infill">
    <w:name w:val="infill"/>
    <w:basedOn w:val="Normal"/>
    <w:qFormat/>
    <w:rsid w:val="00965825"/>
    <w:pPr>
      <w:spacing w:before="40" w:after="40"/>
    </w:pPr>
    <w:rPr>
      <w:sz w:val="22"/>
    </w:rPr>
  </w:style>
  <w:style w:type="character" w:styleId="Strong">
    <w:name w:val="Strong"/>
    <w:qFormat/>
    <w:rsid w:val="00965825"/>
    <w:rPr>
      <w:b/>
      <w:bCs/>
    </w:rPr>
  </w:style>
  <w:style w:type="character" w:styleId="Hyperlink">
    <w:name w:val="Hyperlink"/>
    <w:unhideWhenUsed/>
    <w:rsid w:val="003F0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ritishcouncil.org.bd/sites/britishcouncil.bd/files/core_skil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ritishcouncil.org.bd/sites/britishcouncil.bd/files/bc_behaviours-3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Afia, Shamrin  (Bangladesh)</dc:creator>
  <cp:lastModifiedBy>Afia, Shamrin  (Bangladesh)</cp:lastModifiedBy>
  <cp:revision>3</cp:revision>
  <dcterms:created xsi:type="dcterms:W3CDTF">2014-12-22T04:11:00Z</dcterms:created>
  <dcterms:modified xsi:type="dcterms:W3CDTF">2014-12-22T05:20:00Z</dcterms:modified>
</cp:coreProperties>
</file>